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4BE3F" w14:textId="77777777" w:rsidR="002414B6" w:rsidRDefault="002414B6" w:rsidP="002414B6">
      <w:pPr>
        <w:spacing w:line="480" w:lineRule="auto"/>
        <w:jc w:val="center"/>
        <w:rPr>
          <w:rFonts w:ascii="Times New Roman" w:hAnsi="Times New Roman"/>
          <w:sz w:val="24"/>
          <w:szCs w:val="24"/>
        </w:rPr>
      </w:pPr>
    </w:p>
    <w:p w14:paraId="766E2A26" w14:textId="77777777" w:rsidR="002414B6" w:rsidRDefault="002414B6" w:rsidP="002414B6">
      <w:pPr>
        <w:spacing w:line="480" w:lineRule="auto"/>
        <w:jc w:val="center"/>
        <w:rPr>
          <w:rFonts w:ascii="Times New Roman" w:hAnsi="Times New Roman"/>
          <w:sz w:val="24"/>
          <w:szCs w:val="24"/>
        </w:rPr>
      </w:pPr>
    </w:p>
    <w:p w14:paraId="5D6EB1C9" w14:textId="77777777" w:rsidR="002414B6" w:rsidRDefault="002414B6" w:rsidP="002414B6">
      <w:pPr>
        <w:spacing w:line="480" w:lineRule="auto"/>
        <w:jc w:val="center"/>
        <w:rPr>
          <w:rFonts w:ascii="Times New Roman" w:hAnsi="Times New Roman"/>
          <w:sz w:val="24"/>
          <w:szCs w:val="24"/>
        </w:rPr>
      </w:pPr>
    </w:p>
    <w:p w14:paraId="02A22762" w14:textId="77777777" w:rsidR="002414B6" w:rsidRDefault="002414B6" w:rsidP="002414B6">
      <w:pPr>
        <w:spacing w:line="480" w:lineRule="auto"/>
        <w:jc w:val="center"/>
        <w:rPr>
          <w:rFonts w:ascii="Times New Roman" w:hAnsi="Times New Roman"/>
          <w:sz w:val="24"/>
          <w:szCs w:val="24"/>
        </w:rPr>
      </w:pPr>
    </w:p>
    <w:p w14:paraId="686B48EF" w14:textId="77777777" w:rsidR="002414B6" w:rsidRDefault="002414B6" w:rsidP="002414B6">
      <w:pPr>
        <w:spacing w:line="480" w:lineRule="auto"/>
        <w:jc w:val="center"/>
        <w:rPr>
          <w:rFonts w:ascii="Times New Roman" w:hAnsi="Times New Roman"/>
          <w:sz w:val="24"/>
          <w:szCs w:val="24"/>
        </w:rPr>
      </w:pPr>
    </w:p>
    <w:p w14:paraId="2147C955" w14:textId="77777777" w:rsidR="002414B6" w:rsidRDefault="002414B6" w:rsidP="002414B6">
      <w:pPr>
        <w:spacing w:line="480" w:lineRule="auto"/>
        <w:jc w:val="center"/>
        <w:rPr>
          <w:rFonts w:ascii="Times New Roman" w:hAnsi="Times New Roman"/>
          <w:sz w:val="24"/>
          <w:szCs w:val="24"/>
        </w:rPr>
      </w:pPr>
    </w:p>
    <w:p w14:paraId="41D8DDA7" w14:textId="76D9EC36" w:rsidR="002414B6" w:rsidRPr="002414B6" w:rsidRDefault="00B76398" w:rsidP="002414B6">
      <w:pPr>
        <w:spacing w:line="480" w:lineRule="auto"/>
        <w:jc w:val="center"/>
        <w:rPr>
          <w:rFonts w:ascii="Times New Roman" w:hAnsi="Times New Roman"/>
          <w:sz w:val="24"/>
          <w:szCs w:val="24"/>
        </w:rPr>
      </w:pPr>
      <w:r w:rsidRPr="002414B6">
        <w:rPr>
          <w:rFonts w:ascii="Times New Roman" w:hAnsi="Times New Roman"/>
          <w:sz w:val="24"/>
          <w:szCs w:val="24"/>
        </w:rPr>
        <w:t>Institutional Affiliation</w:t>
      </w:r>
    </w:p>
    <w:p w14:paraId="2F8DB129" w14:textId="328D10AE" w:rsidR="002414B6" w:rsidRPr="002414B6" w:rsidRDefault="00B76398" w:rsidP="002414B6">
      <w:pPr>
        <w:spacing w:line="480" w:lineRule="auto"/>
        <w:jc w:val="center"/>
        <w:rPr>
          <w:rFonts w:ascii="Times New Roman" w:hAnsi="Times New Roman"/>
          <w:sz w:val="24"/>
          <w:szCs w:val="24"/>
        </w:rPr>
      </w:pPr>
      <w:r w:rsidRPr="002414B6">
        <w:rPr>
          <w:rFonts w:ascii="Times New Roman" w:hAnsi="Times New Roman"/>
          <w:sz w:val="24"/>
          <w:szCs w:val="24"/>
        </w:rPr>
        <w:t>Professor’s Name</w:t>
      </w:r>
    </w:p>
    <w:p w14:paraId="68C5BB79" w14:textId="0603B5AF" w:rsidR="002414B6" w:rsidRPr="002414B6" w:rsidRDefault="00B76398" w:rsidP="002414B6">
      <w:pPr>
        <w:spacing w:line="480" w:lineRule="auto"/>
        <w:jc w:val="center"/>
        <w:rPr>
          <w:rFonts w:ascii="Times New Roman" w:hAnsi="Times New Roman"/>
          <w:sz w:val="24"/>
          <w:szCs w:val="24"/>
        </w:rPr>
      </w:pPr>
      <w:r w:rsidRPr="002414B6">
        <w:rPr>
          <w:rFonts w:ascii="Times New Roman" w:hAnsi="Times New Roman"/>
          <w:sz w:val="24"/>
          <w:szCs w:val="24"/>
        </w:rPr>
        <w:t>Student’s Name</w:t>
      </w:r>
    </w:p>
    <w:p w14:paraId="575DAD13" w14:textId="5A038324" w:rsidR="002414B6" w:rsidRDefault="00B76398" w:rsidP="002414B6">
      <w:pPr>
        <w:spacing w:line="480" w:lineRule="auto"/>
        <w:jc w:val="center"/>
        <w:rPr>
          <w:rFonts w:ascii="Times New Roman" w:hAnsi="Times New Roman"/>
          <w:sz w:val="24"/>
          <w:szCs w:val="24"/>
        </w:rPr>
      </w:pPr>
      <w:r w:rsidRPr="002414B6">
        <w:rPr>
          <w:rFonts w:ascii="Times New Roman" w:hAnsi="Times New Roman"/>
          <w:sz w:val="24"/>
          <w:szCs w:val="24"/>
        </w:rPr>
        <w:t>Date</w:t>
      </w:r>
    </w:p>
    <w:p w14:paraId="53CADDEF" w14:textId="28B0FC35" w:rsidR="002414B6" w:rsidRDefault="002414B6" w:rsidP="002414B6">
      <w:pPr>
        <w:spacing w:line="480" w:lineRule="auto"/>
        <w:jc w:val="center"/>
        <w:rPr>
          <w:rFonts w:ascii="Times New Roman" w:hAnsi="Times New Roman"/>
          <w:sz w:val="24"/>
          <w:szCs w:val="24"/>
        </w:rPr>
      </w:pPr>
    </w:p>
    <w:p w14:paraId="28C843B0" w14:textId="25D986E3" w:rsidR="002414B6" w:rsidRDefault="002414B6" w:rsidP="002414B6">
      <w:pPr>
        <w:spacing w:line="480" w:lineRule="auto"/>
        <w:jc w:val="center"/>
        <w:rPr>
          <w:rFonts w:ascii="Times New Roman" w:hAnsi="Times New Roman"/>
          <w:sz w:val="24"/>
          <w:szCs w:val="24"/>
        </w:rPr>
      </w:pPr>
    </w:p>
    <w:p w14:paraId="2518850A" w14:textId="38B48A8E" w:rsidR="002414B6" w:rsidRDefault="002414B6" w:rsidP="002414B6">
      <w:pPr>
        <w:spacing w:line="480" w:lineRule="auto"/>
        <w:jc w:val="center"/>
        <w:rPr>
          <w:rFonts w:ascii="Times New Roman" w:hAnsi="Times New Roman"/>
          <w:sz w:val="24"/>
          <w:szCs w:val="24"/>
        </w:rPr>
      </w:pPr>
    </w:p>
    <w:p w14:paraId="01342CBA" w14:textId="49A48574" w:rsidR="002414B6" w:rsidRDefault="002414B6" w:rsidP="002414B6">
      <w:pPr>
        <w:spacing w:line="480" w:lineRule="auto"/>
        <w:jc w:val="center"/>
        <w:rPr>
          <w:rFonts w:ascii="Times New Roman" w:hAnsi="Times New Roman"/>
          <w:sz w:val="24"/>
          <w:szCs w:val="24"/>
        </w:rPr>
      </w:pPr>
    </w:p>
    <w:p w14:paraId="47A0A196" w14:textId="7863D2C0" w:rsidR="002414B6" w:rsidRDefault="002414B6" w:rsidP="002414B6">
      <w:pPr>
        <w:spacing w:line="480" w:lineRule="auto"/>
        <w:jc w:val="center"/>
        <w:rPr>
          <w:rFonts w:ascii="Times New Roman" w:hAnsi="Times New Roman"/>
          <w:sz w:val="24"/>
          <w:szCs w:val="24"/>
        </w:rPr>
      </w:pPr>
    </w:p>
    <w:p w14:paraId="28991918" w14:textId="1464859D" w:rsidR="002414B6" w:rsidRDefault="002414B6" w:rsidP="002414B6">
      <w:pPr>
        <w:spacing w:line="480" w:lineRule="auto"/>
        <w:jc w:val="center"/>
        <w:rPr>
          <w:rFonts w:ascii="Times New Roman" w:hAnsi="Times New Roman"/>
          <w:sz w:val="24"/>
          <w:szCs w:val="24"/>
        </w:rPr>
      </w:pPr>
    </w:p>
    <w:p w14:paraId="6F668DFB" w14:textId="77777777" w:rsidR="002414B6" w:rsidRPr="002414B6" w:rsidRDefault="002414B6" w:rsidP="002414B6">
      <w:pPr>
        <w:spacing w:line="480" w:lineRule="auto"/>
        <w:jc w:val="center"/>
        <w:rPr>
          <w:rFonts w:ascii="Times New Roman" w:hAnsi="Times New Roman"/>
          <w:sz w:val="24"/>
          <w:szCs w:val="24"/>
        </w:rPr>
      </w:pPr>
    </w:p>
    <w:p w14:paraId="3405EB12" w14:textId="40F2E8C6" w:rsidR="004A3A2B" w:rsidRPr="002414B6" w:rsidRDefault="00B76398" w:rsidP="002414B6">
      <w:pPr>
        <w:spacing w:line="480" w:lineRule="auto"/>
        <w:jc w:val="center"/>
        <w:rPr>
          <w:rFonts w:ascii="Times New Roman" w:hAnsi="Times New Roman"/>
          <w:b/>
          <w:bCs/>
          <w:sz w:val="24"/>
          <w:szCs w:val="24"/>
        </w:rPr>
      </w:pPr>
      <w:r w:rsidRPr="002414B6">
        <w:rPr>
          <w:rFonts w:ascii="Times New Roman" w:hAnsi="Times New Roman"/>
          <w:b/>
          <w:bCs/>
          <w:sz w:val="24"/>
          <w:szCs w:val="24"/>
        </w:rPr>
        <w:lastRenderedPageBreak/>
        <w:t>Drawing on Elliott Currie’s work, what is a market economy?</w:t>
      </w:r>
    </w:p>
    <w:p w14:paraId="32CD088C" w14:textId="62E6EB0F" w:rsidR="003C1193" w:rsidRPr="002414B6" w:rsidRDefault="00B76398" w:rsidP="002414B6">
      <w:pPr>
        <w:spacing w:line="480" w:lineRule="auto"/>
        <w:ind w:firstLine="720"/>
        <w:rPr>
          <w:rFonts w:ascii="Times New Roman" w:hAnsi="Times New Roman"/>
          <w:b/>
          <w:bCs/>
          <w:sz w:val="24"/>
          <w:szCs w:val="24"/>
        </w:rPr>
      </w:pPr>
      <w:r w:rsidRPr="002414B6">
        <w:rPr>
          <w:rFonts w:ascii="Times New Roman" w:hAnsi="Times New Roman"/>
          <w:sz w:val="24"/>
          <w:szCs w:val="24"/>
        </w:rPr>
        <w:t xml:space="preserve">According to Currie, E. (2019), </w:t>
      </w:r>
      <w:r w:rsidR="004A3A2B" w:rsidRPr="002414B6">
        <w:rPr>
          <w:rFonts w:ascii="Times New Roman" w:hAnsi="Times New Roman"/>
          <w:sz w:val="24"/>
          <w:szCs w:val="24"/>
        </w:rPr>
        <w:t xml:space="preserve">the Market economy is an ethical power that robs individuals of their works, flops to care for at-danger children and families, and clears the government from undertaking abundant concerning the human cost of disparity. </w:t>
      </w:r>
    </w:p>
    <w:p w14:paraId="73D29266" w14:textId="3A387184" w:rsidR="004A3A2B" w:rsidRPr="002414B6" w:rsidRDefault="00B76398" w:rsidP="002414B6">
      <w:pPr>
        <w:spacing w:line="480" w:lineRule="auto"/>
        <w:jc w:val="center"/>
        <w:rPr>
          <w:rFonts w:ascii="Times New Roman" w:hAnsi="Times New Roman"/>
          <w:b/>
          <w:bCs/>
          <w:sz w:val="24"/>
          <w:szCs w:val="24"/>
        </w:rPr>
      </w:pPr>
      <w:r w:rsidRPr="002414B6">
        <w:rPr>
          <w:rFonts w:ascii="Times New Roman" w:hAnsi="Times New Roman"/>
          <w:b/>
          <w:bCs/>
          <w:sz w:val="24"/>
          <w:szCs w:val="24"/>
        </w:rPr>
        <w:t>How does it produce conditions conducive to crime?</w:t>
      </w:r>
    </w:p>
    <w:p w14:paraId="13624738" w14:textId="5210DCF9" w:rsidR="0046390B" w:rsidRPr="002414B6" w:rsidRDefault="00B76398" w:rsidP="002414B6">
      <w:pPr>
        <w:spacing w:line="480" w:lineRule="auto"/>
        <w:ind w:firstLine="720"/>
        <w:jc w:val="both"/>
        <w:rPr>
          <w:rFonts w:ascii="Times New Roman" w:hAnsi="Times New Roman"/>
          <w:sz w:val="24"/>
          <w:szCs w:val="24"/>
        </w:rPr>
      </w:pPr>
      <w:r w:rsidRPr="002414B6">
        <w:rPr>
          <w:rFonts w:ascii="Times New Roman" w:hAnsi="Times New Roman"/>
          <w:sz w:val="24"/>
          <w:szCs w:val="24"/>
        </w:rPr>
        <w:t xml:space="preserve">Elliott Currie is </w:t>
      </w:r>
      <w:r w:rsidR="00665C4B" w:rsidRPr="002414B6">
        <w:rPr>
          <w:rFonts w:ascii="Times New Roman" w:hAnsi="Times New Roman"/>
          <w:sz w:val="24"/>
          <w:szCs w:val="24"/>
        </w:rPr>
        <w:t>one of the best sociologists</w:t>
      </w:r>
      <w:r w:rsidRPr="002414B6">
        <w:rPr>
          <w:rFonts w:ascii="Times New Roman" w:hAnsi="Times New Roman"/>
          <w:sz w:val="24"/>
          <w:szCs w:val="24"/>
        </w:rPr>
        <w:t xml:space="preserve"> and a </w:t>
      </w:r>
      <w:r w:rsidR="00665C4B" w:rsidRPr="002414B6">
        <w:rPr>
          <w:rFonts w:ascii="Times New Roman" w:hAnsi="Times New Roman"/>
          <w:sz w:val="24"/>
          <w:szCs w:val="24"/>
        </w:rPr>
        <w:t xml:space="preserve">proficient </w:t>
      </w:r>
      <w:r w:rsidRPr="002414B6">
        <w:rPr>
          <w:rFonts w:ascii="Times New Roman" w:hAnsi="Times New Roman"/>
          <w:sz w:val="24"/>
          <w:szCs w:val="24"/>
        </w:rPr>
        <w:t>pr</w:t>
      </w:r>
      <w:r w:rsidRPr="002414B6">
        <w:rPr>
          <w:rFonts w:ascii="Times New Roman" w:hAnsi="Times New Roman"/>
          <w:sz w:val="24"/>
          <w:szCs w:val="24"/>
        </w:rPr>
        <w:t xml:space="preserve">ofessor who is the </w:t>
      </w:r>
      <w:r w:rsidR="00665C4B" w:rsidRPr="002414B6">
        <w:rPr>
          <w:rFonts w:ascii="Times New Roman" w:hAnsi="Times New Roman"/>
          <w:sz w:val="24"/>
          <w:szCs w:val="24"/>
        </w:rPr>
        <w:t>writer</w:t>
      </w:r>
      <w:r w:rsidRPr="002414B6">
        <w:rPr>
          <w:rFonts w:ascii="Times New Roman" w:hAnsi="Times New Roman"/>
          <w:sz w:val="24"/>
          <w:szCs w:val="24"/>
        </w:rPr>
        <w:t xml:space="preserve"> of books </w:t>
      </w:r>
      <w:r w:rsidR="00665C4B" w:rsidRPr="002414B6">
        <w:rPr>
          <w:rFonts w:ascii="Times New Roman" w:hAnsi="Times New Roman"/>
          <w:sz w:val="24"/>
          <w:szCs w:val="24"/>
        </w:rPr>
        <w:t>concerning</w:t>
      </w:r>
      <w:r w:rsidRPr="002414B6">
        <w:rPr>
          <w:rFonts w:ascii="Times New Roman" w:hAnsi="Times New Roman"/>
          <w:sz w:val="24"/>
          <w:szCs w:val="24"/>
        </w:rPr>
        <w:t xml:space="preserve"> </w:t>
      </w:r>
      <w:r w:rsidR="00665C4B" w:rsidRPr="002414B6">
        <w:rPr>
          <w:rFonts w:ascii="Times New Roman" w:hAnsi="Times New Roman"/>
          <w:sz w:val="24"/>
          <w:szCs w:val="24"/>
        </w:rPr>
        <w:t>numerous</w:t>
      </w:r>
      <w:r w:rsidRPr="002414B6">
        <w:rPr>
          <w:rFonts w:ascii="Times New Roman" w:hAnsi="Times New Roman"/>
          <w:sz w:val="24"/>
          <w:szCs w:val="24"/>
        </w:rPr>
        <w:t xml:space="preserve"> works on </w:t>
      </w:r>
      <w:r w:rsidR="00665C4B" w:rsidRPr="002414B6">
        <w:rPr>
          <w:rFonts w:ascii="Times New Roman" w:hAnsi="Times New Roman"/>
          <w:sz w:val="24"/>
          <w:szCs w:val="24"/>
        </w:rPr>
        <w:t xml:space="preserve">juvenile delinquency and </w:t>
      </w:r>
      <w:r w:rsidRPr="002414B6">
        <w:rPr>
          <w:rFonts w:ascii="Times New Roman" w:hAnsi="Times New Roman"/>
          <w:sz w:val="24"/>
          <w:szCs w:val="24"/>
        </w:rPr>
        <w:t xml:space="preserve">crime, drug </w:t>
      </w:r>
      <w:r w:rsidR="00665C4B" w:rsidRPr="002414B6">
        <w:rPr>
          <w:rFonts w:ascii="Times New Roman" w:hAnsi="Times New Roman"/>
          <w:sz w:val="24"/>
          <w:szCs w:val="24"/>
        </w:rPr>
        <w:t>misuse</w:t>
      </w:r>
      <w:r w:rsidRPr="002414B6">
        <w:rPr>
          <w:rFonts w:ascii="Times New Roman" w:hAnsi="Times New Roman"/>
          <w:sz w:val="24"/>
          <w:szCs w:val="24"/>
        </w:rPr>
        <w:t xml:space="preserve">, and social </w:t>
      </w:r>
      <w:r w:rsidR="00665C4B" w:rsidRPr="002414B6">
        <w:rPr>
          <w:rFonts w:ascii="Times New Roman" w:hAnsi="Times New Roman"/>
          <w:sz w:val="24"/>
          <w:szCs w:val="24"/>
        </w:rPr>
        <w:t>strategy</w:t>
      </w:r>
      <w:r w:rsidRPr="002414B6">
        <w:rPr>
          <w:rFonts w:ascii="Times New Roman" w:hAnsi="Times New Roman"/>
          <w:sz w:val="24"/>
          <w:szCs w:val="24"/>
        </w:rPr>
        <w:t xml:space="preserve">. </w:t>
      </w:r>
      <w:r w:rsidR="00665C4B" w:rsidRPr="002414B6">
        <w:rPr>
          <w:rFonts w:ascii="Times New Roman" w:hAnsi="Times New Roman"/>
          <w:sz w:val="24"/>
          <w:szCs w:val="24"/>
        </w:rPr>
        <w:t>Conferring</w:t>
      </w:r>
      <w:r w:rsidRPr="002414B6">
        <w:rPr>
          <w:rFonts w:ascii="Times New Roman" w:hAnsi="Times New Roman"/>
          <w:sz w:val="24"/>
          <w:szCs w:val="24"/>
        </w:rPr>
        <w:t xml:space="preserve"> to Eliot </w:t>
      </w:r>
      <w:r w:rsidR="00665C4B" w:rsidRPr="002414B6">
        <w:rPr>
          <w:rFonts w:ascii="Times New Roman" w:hAnsi="Times New Roman"/>
          <w:sz w:val="24"/>
          <w:szCs w:val="24"/>
        </w:rPr>
        <w:t>Currie</w:t>
      </w:r>
      <w:r w:rsidRPr="002414B6">
        <w:rPr>
          <w:rFonts w:ascii="Times New Roman" w:hAnsi="Times New Roman"/>
          <w:sz w:val="24"/>
          <w:szCs w:val="24"/>
        </w:rPr>
        <w:t>, criminology has a v</w:t>
      </w:r>
      <w:r w:rsidR="00665C4B" w:rsidRPr="002414B6">
        <w:rPr>
          <w:rFonts w:ascii="Times New Roman" w:hAnsi="Times New Roman"/>
          <w:sz w:val="24"/>
          <w:szCs w:val="24"/>
        </w:rPr>
        <w:t>ital</w:t>
      </w:r>
      <w:r w:rsidRPr="002414B6">
        <w:rPr>
          <w:rFonts w:ascii="Times New Roman" w:hAnsi="Times New Roman"/>
          <w:sz w:val="24"/>
          <w:szCs w:val="24"/>
        </w:rPr>
        <w:t xml:space="preserve"> role in acting for </w:t>
      </w:r>
      <w:r w:rsidR="00454402" w:rsidRPr="002414B6">
        <w:rPr>
          <w:rFonts w:ascii="Times New Roman" w:hAnsi="Times New Roman"/>
          <w:sz w:val="24"/>
          <w:szCs w:val="24"/>
        </w:rPr>
        <w:t>warning</w:t>
      </w:r>
      <w:r w:rsidRPr="002414B6">
        <w:rPr>
          <w:rFonts w:ascii="Times New Roman" w:hAnsi="Times New Roman"/>
          <w:sz w:val="24"/>
          <w:szCs w:val="24"/>
        </w:rPr>
        <w:t xml:space="preserve"> </w:t>
      </w:r>
      <w:r w:rsidR="00454402" w:rsidRPr="002414B6">
        <w:rPr>
          <w:rFonts w:ascii="Times New Roman" w:hAnsi="Times New Roman"/>
          <w:sz w:val="24"/>
          <w:szCs w:val="24"/>
        </w:rPr>
        <w:t>everyone on the way to</w:t>
      </w:r>
      <w:r w:rsidRPr="002414B6">
        <w:rPr>
          <w:rFonts w:ascii="Times New Roman" w:hAnsi="Times New Roman"/>
          <w:sz w:val="24"/>
          <w:szCs w:val="24"/>
        </w:rPr>
        <w:t xml:space="preserve"> the claims that are </w:t>
      </w:r>
      <w:r w:rsidR="00454402" w:rsidRPr="002414B6">
        <w:rPr>
          <w:rFonts w:ascii="Times New Roman" w:hAnsi="Times New Roman"/>
          <w:sz w:val="24"/>
          <w:szCs w:val="24"/>
        </w:rPr>
        <w:t>disgraceful</w:t>
      </w:r>
      <w:r w:rsidRPr="002414B6">
        <w:rPr>
          <w:rFonts w:ascii="Times New Roman" w:hAnsi="Times New Roman"/>
          <w:sz w:val="24"/>
          <w:szCs w:val="24"/>
        </w:rPr>
        <w:t xml:space="preserve"> and </w:t>
      </w:r>
      <w:r w:rsidR="00454402" w:rsidRPr="002414B6">
        <w:rPr>
          <w:rFonts w:ascii="Times New Roman" w:hAnsi="Times New Roman"/>
          <w:sz w:val="24"/>
          <w:szCs w:val="24"/>
        </w:rPr>
        <w:t>misuses</w:t>
      </w:r>
      <w:r w:rsidRPr="002414B6">
        <w:rPr>
          <w:rFonts w:ascii="Times New Roman" w:hAnsi="Times New Roman"/>
          <w:sz w:val="24"/>
          <w:szCs w:val="24"/>
        </w:rPr>
        <w:t xml:space="preserve"> of </w:t>
      </w:r>
      <w:r w:rsidR="00454402" w:rsidRPr="002414B6">
        <w:rPr>
          <w:rFonts w:ascii="Times New Roman" w:hAnsi="Times New Roman"/>
          <w:sz w:val="24"/>
          <w:szCs w:val="24"/>
        </w:rPr>
        <w:t>formal</w:t>
      </w:r>
      <w:r w:rsidRPr="002414B6">
        <w:rPr>
          <w:rFonts w:ascii="Times New Roman" w:hAnsi="Times New Roman"/>
          <w:sz w:val="24"/>
          <w:szCs w:val="24"/>
        </w:rPr>
        <w:t xml:space="preserve"> fields and all over the </w:t>
      </w:r>
      <w:r w:rsidR="00454402" w:rsidRPr="002414B6">
        <w:rPr>
          <w:rFonts w:ascii="Times New Roman" w:hAnsi="Times New Roman"/>
          <w:sz w:val="24"/>
          <w:szCs w:val="24"/>
        </w:rPr>
        <w:t>dependence</w:t>
      </w:r>
      <w:r w:rsidRPr="002414B6">
        <w:rPr>
          <w:rFonts w:ascii="Times New Roman" w:hAnsi="Times New Roman"/>
          <w:sz w:val="24"/>
          <w:szCs w:val="24"/>
        </w:rPr>
        <w:t xml:space="preserve"> of prisons as </w:t>
      </w:r>
      <w:r w:rsidR="00ED4EA3" w:rsidRPr="002414B6">
        <w:rPr>
          <w:rFonts w:ascii="Times New Roman" w:hAnsi="Times New Roman"/>
          <w:sz w:val="24"/>
          <w:szCs w:val="24"/>
        </w:rPr>
        <w:t>a procedure</w:t>
      </w:r>
      <w:r w:rsidRPr="002414B6">
        <w:rPr>
          <w:rFonts w:ascii="Times New Roman" w:hAnsi="Times New Roman"/>
          <w:sz w:val="24"/>
          <w:szCs w:val="24"/>
        </w:rPr>
        <w:t xml:space="preserve"> of </w:t>
      </w:r>
      <w:r w:rsidR="00ED4EA3" w:rsidRPr="002414B6">
        <w:rPr>
          <w:rFonts w:ascii="Times New Roman" w:hAnsi="Times New Roman"/>
          <w:sz w:val="24"/>
          <w:szCs w:val="24"/>
        </w:rPr>
        <w:t>regulati</w:t>
      </w:r>
      <w:r w:rsidRPr="002414B6">
        <w:rPr>
          <w:rFonts w:ascii="Times New Roman" w:hAnsi="Times New Roman"/>
          <w:sz w:val="24"/>
          <w:szCs w:val="24"/>
        </w:rPr>
        <w:t xml:space="preserve">ng social </w:t>
      </w:r>
      <w:r w:rsidR="00ED4EA3" w:rsidRPr="002414B6">
        <w:rPr>
          <w:rFonts w:ascii="Times New Roman" w:hAnsi="Times New Roman"/>
          <w:sz w:val="24"/>
          <w:szCs w:val="24"/>
        </w:rPr>
        <w:t>relations</w:t>
      </w:r>
      <w:r w:rsidRPr="002414B6">
        <w:rPr>
          <w:rFonts w:ascii="Times New Roman" w:hAnsi="Times New Roman"/>
          <w:sz w:val="24"/>
          <w:szCs w:val="24"/>
        </w:rPr>
        <w:t xml:space="preserve">. These all give </w:t>
      </w:r>
      <w:r w:rsidR="00ED4EA3" w:rsidRPr="002414B6">
        <w:rPr>
          <w:rFonts w:ascii="Times New Roman" w:hAnsi="Times New Roman"/>
          <w:sz w:val="24"/>
          <w:szCs w:val="24"/>
        </w:rPr>
        <w:t>diverse</w:t>
      </w:r>
      <w:r w:rsidRPr="002414B6">
        <w:rPr>
          <w:rFonts w:ascii="Times New Roman" w:hAnsi="Times New Roman"/>
          <w:sz w:val="24"/>
          <w:szCs w:val="24"/>
        </w:rPr>
        <w:t xml:space="preserve"> </w:t>
      </w:r>
      <w:r w:rsidR="00ED4EA3" w:rsidRPr="002414B6">
        <w:rPr>
          <w:rFonts w:ascii="Times New Roman" w:hAnsi="Times New Roman"/>
          <w:sz w:val="24"/>
          <w:szCs w:val="24"/>
        </w:rPr>
        <w:t>perceptions</w:t>
      </w:r>
      <w:r w:rsidRPr="002414B6">
        <w:rPr>
          <w:rFonts w:ascii="Times New Roman" w:hAnsi="Times New Roman"/>
          <w:sz w:val="24"/>
          <w:szCs w:val="24"/>
        </w:rPr>
        <w:t xml:space="preserve"> of the market </w:t>
      </w:r>
      <w:r w:rsidR="00ED4EA3" w:rsidRPr="002414B6">
        <w:rPr>
          <w:rFonts w:ascii="Times New Roman" w:hAnsi="Times New Roman"/>
          <w:sz w:val="24"/>
          <w:szCs w:val="24"/>
        </w:rPr>
        <w:t>budget</w:t>
      </w:r>
      <w:r w:rsidRPr="002414B6">
        <w:rPr>
          <w:rFonts w:ascii="Times New Roman" w:hAnsi="Times New Roman"/>
          <w:sz w:val="24"/>
          <w:szCs w:val="24"/>
        </w:rPr>
        <w:t xml:space="preserve">. </w:t>
      </w:r>
      <w:r w:rsidR="00ED4EA3" w:rsidRPr="002414B6">
        <w:rPr>
          <w:rFonts w:ascii="Times New Roman" w:hAnsi="Times New Roman"/>
          <w:sz w:val="24"/>
          <w:szCs w:val="24"/>
        </w:rPr>
        <w:t>According to Elliot C</w:t>
      </w:r>
      <w:r w:rsidRPr="002414B6">
        <w:rPr>
          <w:rFonts w:ascii="Times New Roman" w:hAnsi="Times New Roman"/>
          <w:sz w:val="24"/>
          <w:szCs w:val="24"/>
        </w:rPr>
        <w:t xml:space="preserve">urrie, the prison is a </w:t>
      </w:r>
      <w:r w:rsidR="00ED4EA3" w:rsidRPr="002414B6">
        <w:rPr>
          <w:rFonts w:ascii="Times New Roman" w:hAnsi="Times New Roman"/>
          <w:sz w:val="24"/>
          <w:szCs w:val="24"/>
        </w:rPr>
        <w:t>sign</w:t>
      </w:r>
      <w:r w:rsidRPr="002414B6">
        <w:rPr>
          <w:rFonts w:ascii="Times New Roman" w:hAnsi="Times New Roman"/>
          <w:sz w:val="24"/>
          <w:szCs w:val="24"/>
        </w:rPr>
        <w:t xml:space="preserve"> of</w:t>
      </w:r>
      <w:r w:rsidRPr="002414B6">
        <w:rPr>
          <w:rFonts w:ascii="Times New Roman" w:hAnsi="Times New Roman"/>
          <w:sz w:val="24"/>
          <w:szCs w:val="24"/>
        </w:rPr>
        <w:t xml:space="preserve"> culture </w:t>
      </w:r>
      <w:r w:rsidR="00ED4EA3" w:rsidRPr="002414B6">
        <w:rPr>
          <w:rFonts w:ascii="Times New Roman" w:hAnsi="Times New Roman"/>
          <w:sz w:val="24"/>
          <w:szCs w:val="24"/>
        </w:rPr>
        <w:t>dedicated</w:t>
      </w:r>
      <w:r w:rsidRPr="002414B6">
        <w:rPr>
          <w:rFonts w:ascii="Times New Roman" w:hAnsi="Times New Roman"/>
          <w:sz w:val="24"/>
          <w:szCs w:val="24"/>
        </w:rPr>
        <w:t xml:space="preserve"> to </w:t>
      </w:r>
      <w:r w:rsidR="00ED4EA3" w:rsidRPr="002414B6">
        <w:rPr>
          <w:rFonts w:ascii="Times New Roman" w:hAnsi="Times New Roman"/>
          <w:sz w:val="24"/>
          <w:szCs w:val="24"/>
        </w:rPr>
        <w:t>weakening</w:t>
      </w:r>
      <w:r w:rsidRPr="002414B6">
        <w:rPr>
          <w:rFonts w:ascii="Times New Roman" w:hAnsi="Times New Roman"/>
          <w:sz w:val="24"/>
          <w:szCs w:val="24"/>
        </w:rPr>
        <w:t xml:space="preserve"> the </w:t>
      </w:r>
      <w:r w:rsidR="00ED4EA3" w:rsidRPr="002414B6">
        <w:rPr>
          <w:rFonts w:ascii="Times New Roman" w:hAnsi="Times New Roman"/>
          <w:sz w:val="24"/>
          <w:szCs w:val="24"/>
        </w:rPr>
        <w:t>underprivileged</w:t>
      </w:r>
      <w:r w:rsidRPr="002414B6">
        <w:rPr>
          <w:rFonts w:ascii="Times New Roman" w:hAnsi="Times New Roman"/>
          <w:sz w:val="24"/>
          <w:szCs w:val="24"/>
        </w:rPr>
        <w:t xml:space="preserve"> and </w:t>
      </w:r>
      <w:r w:rsidR="00ED4EA3" w:rsidRPr="002414B6">
        <w:rPr>
          <w:rFonts w:ascii="Times New Roman" w:hAnsi="Times New Roman"/>
          <w:sz w:val="24"/>
          <w:szCs w:val="24"/>
        </w:rPr>
        <w:t>susceptible</w:t>
      </w:r>
      <w:r w:rsidRPr="002414B6">
        <w:rPr>
          <w:rFonts w:ascii="Times New Roman" w:hAnsi="Times New Roman"/>
          <w:sz w:val="24"/>
          <w:szCs w:val="24"/>
        </w:rPr>
        <w:t xml:space="preserve"> and the </w:t>
      </w:r>
      <w:r w:rsidR="00ED4EA3" w:rsidRPr="002414B6">
        <w:rPr>
          <w:rFonts w:ascii="Times New Roman" w:hAnsi="Times New Roman"/>
          <w:sz w:val="24"/>
          <w:szCs w:val="24"/>
        </w:rPr>
        <w:t>unsolicited</w:t>
      </w:r>
      <w:r w:rsidRPr="002414B6">
        <w:rPr>
          <w:rFonts w:ascii="Times New Roman" w:hAnsi="Times New Roman"/>
          <w:sz w:val="24"/>
          <w:szCs w:val="24"/>
        </w:rPr>
        <w:t xml:space="preserve">. </w:t>
      </w:r>
      <w:r w:rsidR="00ED4EA3" w:rsidRPr="002414B6">
        <w:rPr>
          <w:rFonts w:ascii="Times New Roman" w:hAnsi="Times New Roman"/>
          <w:sz w:val="24"/>
          <w:szCs w:val="24"/>
        </w:rPr>
        <w:t xml:space="preserve">Elliot Currie </w:t>
      </w:r>
      <w:r w:rsidRPr="002414B6">
        <w:rPr>
          <w:rFonts w:ascii="Times New Roman" w:hAnsi="Times New Roman"/>
          <w:sz w:val="24"/>
          <w:szCs w:val="24"/>
        </w:rPr>
        <w:t xml:space="preserve">expanded the </w:t>
      </w:r>
      <w:r w:rsidR="00C825B4" w:rsidRPr="002414B6">
        <w:rPr>
          <w:rFonts w:ascii="Times New Roman" w:hAnsi="Times New Roman"/>
          <w:sz w:val="24"/>
          <w:szCs w:val="24"/>
        </w:rPr>
        <w:t>idea</w:t>
      </w:r>
      <w:r w:rsidRPr="002414B6">
        <w:rPr>
          <w:rFonts w:ascii="Times New Roman" w:hAnsi="Times New Roman"/>
          <w:sz w:val="24"/>
          <w:szCs w:val="24"/>
        </w:rPr>
        <w:t xml:space="preserve"> of</w:t>
      </w:r>
      <w:r w:rsidR="00C825B4" w:rsidRPr="002414B6">
        <w:rPr>
          <w:rFonts w:ascii="Times New Roman" w:hAnsi="Times New Roman"/>
          <w:sz w:val="24"/>
          <w:szCs w:val="24"/>
        </w:rPr>
        <w:t xml:space="preserve"> an extended relation to crime</w:t>
      </w:r>
      <w:r w:rsidRPr="002414B6">
        <w:rPr>
          <w:rFonts w:ascii="Times New Roman" w:hAnsi="Times New Roman"/>
          <w:sz w:val="24"/>
          <w:szCs w:val="24"/>
        </w:rPr>
        <w:t xml:space="preserve"> </w:t>
      </w:r>
      <w:r w:rsidR="007A02E9" w:rsidRPr="002414B6">
        <w:rPr>
          <w:rFonts w:ascii="Times New Roman" w:hAnsi="Times New Roman"/>
          <w:sz w:val="24"/>
          <w:szCs w:val="24"/>
        </w:rPr>
        <w:t xml:space="preserve">and </w:t>
      </w:r>
      <w:r w:rsidRPr="002414B6">
        <w:rPr>
          <w:rFonts w:ascii="Times New Roman" w:hAnsi="Times New Roman"/>
          <w:sz w:val="24"/>
          <w:szCs w:val="24"/>
        </w:rPr>
        <w:t>the market economy</w:t>
      </w:r>
      <w:r w:rsidR="00F82BE8" w:rsidRPr="002414B6">
        <w:rPr>
          <w:rFonts w:ascii="Times New Roman" w:hAnsi="Times New Roman"/>
          <w:sz w:val="24"/>
          <w:szCs w:val="24"/>
        </w:rPr>
        <w:t xml:space="preserve"> (Fagan and Meares 2008)</w:t>
      </w:r>
      <w:r w:rsidR="007A02E9" w:rsidRPr="002414B6">
        <w:rPr>
          <w:rFonts w:ascii="Times New Roman" w:hAnsi="Times New Roman"/>
          <w:sz w:val="24"/>
          <w:szCs w:val="24"/>
        </w:rPr>
        <w:t>.</w:t>
      </w:r>
      <w:r w:rsidRPr="002414B6">
        <w:rPr>
          <w:rFonts w:ascii="Times New Roman" w:hAnsi="Times New Roman"/>
          <w:sz w:val="24"/>
          <w:szCs w:val="24"/>
        </w:rPr>
        <w:t xml:space="preserve"> The market </w:t>
      </w:r>
      <w:r w:rsidR="007A02E9" w:rsidRPr="002414B6">
        <w:rPr>
          <w:rFonts w:ascii="Times New Roman" w:hAnsi="Times New Roman"/>
          <w:sz w:val="24"/>
          <w:szCs w:val="24"/>
        </w:rPr>
        <w:t>cultures</w:t>
      </w:r>
      <w:r w:rsidRPr="002414B6">
        <w:rPr>
          <w:rFonts w:ascii="Times New Roman" w:hAnsi="Times New Roman"/>
          <w:sz w:val="24"/>
          <w:szCs w:val="24"/>
        </w:rPr>
        <w:t xml:space="preserve"> in which pe</w:t>
      </w:r>
      <w:r w:rsidR="007A02E9" w:rsidRPr="002414B6">
        <w:rPr>
          <w:rFonts w:ascii="Times New Roman" w:hAnsi="Times New Roman"/>
          <w:sz w:val="24"/>
          <w:szCs w:val="24"/>
        </w:rPr>
        <w:t>rsonal</w:t>
      </w:r>
      <w:r w:rsidRPr="002414B6">
        <w:rPr>
          <w:rFonts w:ascii="Times New Roman" w:hAnsi="Times New Roman"/>
          <w:sz w:val="24"/>
          <w:szCs w:val="24"/>
        </w:rPr>
        <w:t xml:space="preserve"> gain </w:t>
      </w:r>
      <w:r w:rsidR="007A02E9" w:rsidRPr="002414B6">
        <w:rPr>
          <w:rFonts w:ascii="Times New Roman" w:hAnsi="Times New Roman"/>
          <w:sz w:val="24"/>
          <w:szCs w:val="24"/>
        </w:rPr>
        <w:t>quests</w:t>
      </w:r>
      <w:r w:rsidRPr="002414B6">
        <w:rPr>
          <w:rFonts w:ascii="Times New Roman" w:hAnsi="Times New Roman"/>
          <w:sz w:val="24"/>
          <w:szCs w:val="24"/>
        </w:rPr>
        <w:t xml:space="preserve"> more</w:t>
      </w:r>
      <w:r w:rsidRPr="002414B6">
        <w:rPr>
          <w:rFonts w:ascii="Times New Roman" w:hAnsi="Times New Roman"/>
          <w:sz w:val="24"/>
          <w:szCs w:val="24"/>
        </w:rPr>
        <w:t xml:space="preserve"> dominant for </w:t>
      </w:r>
      <w:r w:rsidR="007A02E9" w:rsidRPr="002414B6">
        <w:rPr>
          <w:rFonts w:ascii="Times New Roman" w:hAnsi="Times New Roman"/>
          <w:sz w:val="24"/>
          <w:szCs w:val="24"/>
        </w:rPr>
        <w:t>planned</w:t>
      </w:r>
      <w:r w:rsidRPr="002414B6">
        <w:rPr>
          <w:rFonts w:ascii="Times New Roman" w:hAnsi="Times New Roman"/>
          <w:sz w:val="24"/>
          <w:szCs w:val="24"/>
        </w:rPr>
        <w:t xml:space="preserve"> </w:t>
      </w:r>
      <w:r w:rsidR="007A02E9" w:rsidRPr="002414B6">
        <w:rPr>
          <w:rFonts w:ascii="Times New Roman" w:hAnsi="Times New Roman"/>
          <w:sz w:val="24"/>
          <w:szCs w:val="24"/>
        </w:rPr>
        <w:t>values concerning</w:t>
      </w:r>
      <w:r w:rsidRPr="002414B6">
        <w:rPr>
          <w:rFonts w:ascii="Times New Roman" w:hAnsi="Times New Roman"/>
          <w:sz w:val="24"/>
          <w:szCs w:val="24"/>
        </w:rPr>
        <w:t xml:space="preserve"> the social and </w:t>
      </w:r>
      <w:r w:rsidR="007A02E9" w:rsidRPr="002414B6">
        <w:rPr>
          <w:rFonts w:ascii="Times New Roman" w:hAnsi="Times New Roman"/>
          <w:sz w:val="24"/>
          <w:szCs w:val="24"/>
        </w:rPr>
        <w:t>efficient</w:t>
      </w:r>
      <w:r w:rsidRPr="002414B6">
        <w:rPr>
          <w:rFonts w:ascii="Times New Roman" w:hAnsi="Times New Roman"/>
          <w:sz w:val="24"/>
          <w:szCs w:val="24"/>
        </w:rPr>
        <w:t xml:space="preserve"> life </w:t>
      </w:r>
      <w:r w:rsidR="007A02E9" w:rsidRPr="002414B6">
        <w:rPr>
          <w:rFonts w:ascii="Times New Roman" w:hAnsi="Times New Roman"/>
          <w:sz w:val="24"/>
          <w:szCs w:val="24"/>
        </w:rPr>
        <w:t>strain</w:t>
      </w:r>
      <w:r w:rsidRPr="002414B6">
        <w:rPr>
          <w:rFonts w:ascii="Times New Roman" w:hAnsi="Times New Roman"/>
          <w:sz w:val="24"/>
          <w:szCs w:val="24"/>
        </w:rPr>
        <w:t xml:space="preserve"> at </w:t>
      </w:r>
      <w:r w:rsidR="007A02E9" w:rsidRPr="002414B6">
        <w:rPr>
          <w:rFonts w:ascii="Times New Roman" w:hAnsi="Times New Roman"/>
          <w:sz w:val="24"/>
          <w:szCs w:val="24"/>
        </w:rPr>
        <w:t>advanced</w:t>
      </w:r>
      <w:r w:rsidRPr="002414B6">
        <w:rPr>
          <w:rFonts w:ascii="Times New Roman" w:hAnsi="Times New Roman"/>
          <w:sz w:val="24"/>
          <w:szCs w:val="24"/>
        </w:rPr>
        <w:t xml:space="preserve"> levels of violent </w:t>
      </w:r>
      <w:r w:rsidR="007A02E9" w:rsidRPr="002414B6">
        <w:rPr>
          <w:rFonts w:ascii="Times New Roman" w:hAnsi="Times New Roman"/>
          <w:sz w:val="24"/>
          <w:szCs w:val="24"/>
        </w:rPr>
        <w:t>crimes.</w:t>
      </w:r>
    </w:p>
    <w:p w14:paraId="568059AC" w14:textId="22679625" w:rsidR="0046390B" w:rsidRPr="002414B6" w:rsidRDefault="00B76398" w:rsidP="002414B6">
      <w:pPr>
        <w:spacing w:line="480" w:lineRule="auto"/>
        <w:ind w:firstLine="720"/>
        <w:jc w:val="both"/>
        <w:rPr>
          <w:rFonts w:ascii="Times New Roman" w:hAnsi="Times New Roman"/>
          <w:sz w:val="24"/>
          <w:szCs w:val="24"/>
        </w:rPr>
      </w:pPr>
      <w:r w:rsidRPr="002414B6">
        <w:rPr>
          <w:rFonts w:ascii="Times New Roman" w:hAnsi="Times New Roman"/>
          <w:sz w:val="24"/>
          <w:szCs w:val="24"/>
        </w:rPr>
        <w:t>Additionally, market society encourages crime by flagging local societies' capacity for informal care, communal</w:t>
      </w:r>
      <w:r w:rsidRPr="002414B6">
        <w:rPr>
          <w:rFonts w:ascii="Times New Roman" w:hAnsi="Times New Roman"/>
          <w:sz w:val="24"/>
          <w:szCs w:val="24"/>
        </w:rPr>
        <w:t xml:space="preserve"> provision, and socialization and supervision of kids and teenagers. Market society likewise affects crime through increasing pressure on and the disintegration of the family. Additional criminogenic adverse effects of the market society are the removal of</w:t>
      </w:r>
      <w:r w:rsidRPr="002414B6">
        <w:rPr>
          <w:rFonts w:ascii="Times New Roman" w:hAnsi="Times New Roman"/>
          <w:sz w:val="24"/>
          <w:szCs w:val="24"/>
        </w:rPr>
        <w:t xml:space="preserve"> public amenities for those it has previously exposed of the source of revenue, economic safety, and informal shared support, and also the amplification of a culture of rivalry for status and declining resources, whereas encouraging consumption that is not</w:t>
      </w:r>
      <w:r w:rsidRPr="002414B6">
        <w:rPr>
          <w:rFonts w:ascii="Times New Roman" w:hAnsi="Times New Roman"/>
          <w:sz w:val="24"/>
          <w:szCs w:val="24"/>
        </w:rPr>
        <w:t xml:space="preserve"> within the means for many of individuals </w:t>
      </w:r>
      <w:r w:rsidRPr="002414B6">
        <w:rPr>
          <w:rFonts w:ascii="Times New Roman" w:hAnsi="Times New Roman"/>
          <w:sz w:val="24"/>
          <w:szCs w:val="24"/>
        </w:rPr>
        <w:lastRenderedPageBreak/>
        <w:t xml:space="preserve">in the society. </w:t>
      </w:r>
      <w:r w:rsidR="000A596B" w:rsidRPr="002414B6">
        <w:rPr>
          <w:rFonts w:ascii="Times New Roman" w:hAnsi="Times New Roman"/>
          <w:sz w:val="24"/>
          <w:szCs w:val="24"/>
        </w:rPr>
        <w:t>The projected policies to deal</w:t>
      </w:r>
      <w:r w:rsidR="00306E12" w:rsidRPr="002414B6">
        <w:rPr>
          <w:rFonts w:ascii="Times New Roman" w:hAnsi="Times New Roman"/>
          <w:sz w:val="24"/>
          <w:szCs w:val="24"/>
        </w:rPr>
        <w:t xml:space="preserve"> in the reduction </w:t>
      </w:r>
      <w:r w:rsidR="00B13F49" w:rsidRPr="002414B6">
        <w:rPr>
          <w:rFonts w:ascii="Times New Roman" w:hAnsi="Times New Roman"/>
          <w:sz w:val="24"/>
          <w:szCs w:val="24"/>
        </w:rPr>
        <w:t>of these</w:t>
      </w:r>
      <w:r w:rsidR="000A596B" w:rsidRPr="002414B6">
        <w:rPr>
          <w:rFonts w:ascii="Times New Roman" w:hAnsi="Times New Roman"/>
          <w:sz w:val="24"/>
          <w:szCs w:val="24"/>
        </w:rPr>
        <w:t xml:space="preserve"> criminogenic </w:t>
      </w:r>
      <w:r w:rsidR="00306E12" w:rsidRPr="002414B6">
        <w:rPr>
          <w:rFonts w:ascii="Times New Roman" w:hAnsi="Times New Roman"/>
          <w:sz w:val="24"/>
          <w:szCs w:val="24"/>
        </w:rPr>
        <w:t>effects</w:t>
      </w:r>
      <w:r w:rsidR="000A596B" w:rsidRPr="002414B6">
        <w:rPr>
          <w:rFonts w:ascii="Times New Roman" w:hAnsi="Times New Roman"/>
          <w:sz w:val="24"/>
          <w:szCs w:val="24"/>
        </w:rPr>
        <w:t xml:space="preserve"> in a market society </w:t>
      </w:r>
      <w:r w:rsidR="00306E12" w:rsidRPr="002414B6">
        <w:rPr>
          <w:rFonts w:ascii="Times New Roman" w:hAnsi="Times New Roman"/>
          <w:sz w:val="24"/>
          <w:szCs w:val="24"/>
        </w:rPr>
        <w:t xml:space="preserve">comprise </w:t>
      </w:r>
      <w:r w:rsidR="00B13F49" w:rsidRPr="002414B6">
        <w:rPr>
          <w:rFonts w:ascii="Times New Roman" w:hAnsi="Times New Roman"/>
          <w:sz w:val="24"/>
          <w:szCs w:val="24"/>
        </w:rPr>
        <w:t>of public</w:t>
      </w:r>
      <w:r w:rsidR="000A596B" w:rsidRPr="002414B6">
        <w:rPr>
          <w:rFonts w:ascii="Times New Roman" w:hAnsi="Times New Roman"/>
          <w:sz w:val="24"/>
          <w:szCs w:val="24"/>
        </w:rPr>
        <w:t xml:space="preserve"> </w:t>
      </w:r>
      <w:r w:rsidR="00306E12" w:rsidRPr="002414B6">
        <w:rPr>
          <w:rFonts w:ascii="Times New Roman" w:hAnsi="Times New Roman"/>
          <w:sz w:val="24"/>
          <w:szCs w:val="24"/>
        </w:rPr>
        <w:t>aid</w:t>
      </w:r>
      <w:r w:rsidR="000A596B" w:rsidRPr="002414B6">
        <w:rPr>
          <w:rFonts w:ascii="Times New Roman" w:hAnsi="Times New Roman"/>
          <w:sz w:val="24"/>
          <w:szCs w:val="24"/>
        </w:rPr>
        <w:t xml:space="preserve"> in </w:t>
      </w:r>
      <w:r w:rsidR="00306E12" w:rsidRPr="002414B6">
        <w:rPr>
          <w:rFonts w:ascii="Times New Roman" w:hAnsi="Times New Roman"/>
          <w:sz w:val="24"/>
          <w:szCs w:val="24"/>
        </w:rPr>
        <w:t>growing</w:t>
      </w:r>
      <w:r w:rsidR="000A596B" w:rsidRPr="002414B6">
        <w:rPr>
          <w:rFonts w:ascii="Times New Roman" w:hAnsi="Times New Roman"/>
          <w:sz w:val="24"/>
          <w:szCs w:val="24"/>
        </w:rPr>
        <w:t xml:space="preserve"> </w:t>
      </w:r>
      <w:r w:rsidR="00306E12" w:rsidRPr="002414B6">
        <w:rPr>
          <w:rFonts w:ascii="Times New Roman" w:hAnsi="Times New Roman"/>
          <w:sz w:val="24"/>
          <w:szCs w:val="24"/>
        </w:rPr>
        <w:t>salaries</w:t>
      </w:r>
      <w:r w:rsidR="000A596B" w:rsidRPr="002414B6">
        <w:rPr>
          <w:rFonts w:ascii="Times New Roman" w:hAnsi="Times New Roman"/>
          <w:sz w:val="24"/>
          <w:szCs w:val="24"/>
        </w:rPr>
        <w:t xml:space="preserve"> and training </w:t>
      </w:r>
      <w:r w:rsidR="00306E12" w:rsidRPr="002414B6">
        <w:rPr>
          <w:rFonts w:ascii="Times New Roman" w:hAnsi="Times New Roman"/>
          <w:sz w:val="24"/>
          <w:szCs w:val="24"/>
        </w:rPr>
        <w:t>individuals</w:t>
      </w:r>
      <w:r w:rsidR="000A596B" w:rsidRPr="002414B6">
        <w:rPr>
          <w:rFonts w:ascii="Times New Roman" w:hAnsi="Times New Roman"/>
          <w:sz w:val="24"/>
          <w:szCs w:val="24"/>
        </w:rPr>
        <w:t xml:space="preserve"> to </w:t>
      </w:r>
      <w:r w:rsidR="00306E12" w:rsidRPr="002414B6">
        <w:rPr>
          <w:rFonts w:ascii="Times New Roman" w:hAnsi="Times New Roman"/>
          <w:sz w:val="24"/>
          <w:szCs w:val="24"/>
        </w:rPr>
        <w:t>achieve</w:t>
      </w:r>
      <w:r w:rsidR="000A596B" w:rsidRPr="002414B6">
        <w:rPr>
          <w:rFonts w:ascii="Times New Roman" w:hAnsi="Times New Roman"/>
          <w:sz w:val="24"/>
          <w:szCs w:val="24"/>
        </w:rPr>
        <w:t xml:space="preserve"> </w:t>
      </w:r>
      <w:r w:rsidR="00306E12" w:rsidRPr="002414B6">
        <w:rPr>
          <w:rFonts w:ascii="Times New Roman" w:hAnsi="Times New Roman"/>
          <w:sz w:val="24"/>
          <w:szCs w:val="24"/>
        </w:rPr>
        <w:t>much-advanced</w:t>
      </w:r>
      <w:r w:rsidR="000A596B" w:rsidRPr="002414B6">
        <w:rPr>
          <w:rFonts w:ascii="Times New Roman" w:hAnsi="Times New Roman"/>
          <w:sz w:val="24"/>
          <w:szCs w:val="24"/>
        </w:rPr>
        <w:t xml:space="preserve"> paying </w:t>
      </w:r>
      <w:r w:rsidR="00306E12" w:rsidRPr="002414B6">
        <w:rPr>
          <w:rFonts w:ascii="Times New Roman" w:hAnsi="Times New Roman"/>
          <w:sz w:val="24"/>
          <w:szCs w:val="24"/>
        </w:rPr>
        <w:t>occupations</w:t>
      </w:r>
      <w:r w:rsidR="000A596B" w:rsidRPr="002414B6">
        <w:rPr>
          <w:rFonts w:ascii="Times New Roman" w:hAnsi="Times New Roman"/>
          <w:sz w:val="24"/>
          <w:szCs w:val="24"/>
        </w:rPr>
        <w:t xml:space="preserve">, a </w:t>
      </w:r>
      <w:r w:rsidR="00306E12" w:rsidRPr="002414B6">
        <w:rPr>
          <w:rFonts w:ascii="Times New Roman" w:hAnsi="Times New Roman"/>
          <w:sz w:val="24"/>
          <w:szCs w:val="24"/>
        </w:rPr>
        <w:t>decrease</w:t>
      </w:r>
      <w:r w:rsidR="000A596B" w:rsidRPr="002414B6">
        <w:rPr>
          <w:rFonts w:ascii="Times New Roman" w:hAnsi="Times New Roman"/>
          <w:sz w:val="24"/>
          <w:szCs w:val="24"/>
        </w:rPr>
        <w:t xml:space="preserve"> in the conflict </w:t>
      </w:r>
      <w:r w:rsidR="00306E12" w:rsidRPr="002414B6">
        <w:rPr>
          <w:rFonts w:ascii="Times New Roman" w:hAnsi="Times New Roman"/>
          <w:sz w:val="24"/>
          <w:szCs w:val="24"/>
        </w:rPr>
        <w:t>amongst</w:t>
      </w:r>
      <w:r w:rsidR="000A596B" w:rsidRPr="002414B6">
        <w:rPr>
          <w:rFonts w:ascii="Times New Roman" w:hAnsi="Times New Roman"/>
          <w:sz w:val="24"/>
          <w:szCs w:val="24"/>
        </w:rPr>
        <w:t xml:space="preserve"> </w:t>
      </w:r>
      <w:r w:rsidR="00306E12" w:rsidRPr="002414B6">
        <w:rPr>
          <w:rFonts w:ascii="Times New Roman" w:hAnsi="Times New Roman"/>
          <w:sz w:val="24"/>
          <w:szCs w:val="24"/>
        </w:rPr>
        <w:t>relatives</w:t>
      </w:r>
      <w:r w:rsidR="000A596B" w:rsidRPr="002414B6">
        <w:rPr>
          <w:rFonts w:ascii="Times New Roman" w:hAnsi="Times New Roman"/>
          <w:sz w:val="24"/>
          <w:szCs w:val="24"/>
        </w:rPr>
        <w:t xml:space="preserve"> and work, </w:t>
      </w:r>
      <w:r w:rsidR="00306E12" w:rsidRPr="002414B6">
        <w:rPr>
          <w:rFonts w:ascii="Times New Roman" w:hAnsi="Times New Roman"/>
          <w:sz w:val="24"/>
          <w:szCs w:val="24"/>
        </w:rPr>
        <w:t>teenager</w:t>
      </w:r>
      <w:r w:rsidR="000A596B" w:rsidRPr="002414B6">
        <w:rPr>
          <w:rFonts w:ascii="Times New Roman" w:hAnsi="Times New Roman"/>
          <w:sz w:val="24"/>
          <w:szCs w:val="24"/>
        </w:rPr>
        <w:t xml:space="preserve"> and family </w:t>
      </w:r>
      <w:r w:rsidR="00306E12" w:rsidRPr="002414B6">
        <w:rPr>
          <w:rFonts w:ascii="Times New Roman" w:hAnsi="Times New Roman"/>
          <w:sz w:val="24"/>
          <w:szCs w:val="24"/>
        </w:rPr>
        <w:t>provision</w:t>
      </w:r>
      <w:r w:rsidR="000A596B" w:rsidRPr="002414B6">
        <w:rPr>
          <w:rFonts w:ascii="Times New Roman" w:hAnsi="Times New Roman"/>
          <w:sz w:val="24"/>
          <w:szCs w:val="24"/>
        </w:rPr>
        <w:t xml:space="preserve"> </w:t>
      </w:r>
      <w:r w:rsidR="00306E12" w:rsidRPr="002414B6">
        <w:rPr>
          <w:rFonts w:ascii="Times New Roman" w:hAnsi="Times New Roman"/>
          <w:sz w:val="24"/>
          <w:szCs w:val="24"/>
        </w:rPr>
        <w:t>agendas</w:t>
      </w:r>
      <w:r w:rsidR="000A596B" w:rsidRPr="002414B6">
        <w:rPr>
          <w:rFonts w:ascii="Times New Roman" w:hAnsi="Times New Roman"/>
          <w:sz w:val="24"/>
          <w:szCs w:val="24"/>
        </w:rPr>
        <w:t>, a</w:t>
      </w:r>
      <w:r w:rsidR="00306E12" w:rsidRPr="002414B6">
        <w:rPr>
          <w:rFonts w:ascii="Times New Roman" w:hAnsi="Times New Roman"/>
          <w:sz w:val="24"/>
          <w:szCs w:val="24"/>
        </w:rPr>
        <w:t xml:space="preserve"> growth</w:t>
      </w:r>
      <w:r w:rsidR="000A596B" w:rsidRPr="002414B6">
        <w:rPr>
          <w:rFonts w:ascii="Times New Roman" w:hAnsi="Times New Roman"/>
          <w:sz w:val="24"/>
          <w:szCs w:val="24"/>
        </w:rPr>
        <w:t xml:space="preserve"> in favorable </w:t>
      </w:r>
      <w:r w:rsidR="00306E12" w:rsidRPr="002414B6">
        <w:rPr>
          <w:rFonts w:ascii="Times New Roman" w:hAnsi="Times New Roman"/>
          <w:sz w:val="24"/>
          <w:szCs w:val="24"/>
        </w:rPr>
        <w:t>chances</w:t>
      </w:r>
      <w:r w:rsidR="000A596B" w:rsidRPr="002414B6">
        <w:rPr>
          <w:rFonts w:ascii="Times New Roman" w:hAnsi="Times New Roman"/>
          <w:sz w:val="24"/>
          <w:szCs w:val="24"/>
        </w:rPr>
        <w:t xml:space="preserve"> for youth</w:t>
      </w:r>
      <w:r w:rsidR="00306E12" w:rsidRPr="002414B6">
        <w:rPr>
          <w:rFonts w:ascii="Times New Roman" w:hAnsi="Times New Roman"/>
          <w:sz w:val="24"/>
          <w:szCs w:val="24"/>
        </w:rPr>
        <w:t xml:space="preserve"> and tactic</w:t>
      </w:r>
      <w:r w:rsidR="000A596B" w:rsidRPr="002414B6">
        <w:rPr>
          <w:rFonts w:ascii="Times New Roman" w:hAnsi="Times New Roman"/>
          <w:sz w:val="24"/>
          <w:szCs w:val="24"/>
        </w:rPr>
        <w:t xml:space="preserve"> </w:t>
      </w:r>
      <w:r w:rsidR="00306E12" w:rsidRPr="002414B6">
        <w:rPr>
          <w:rFonts w:ascii="Times New Roman" w:hAnsi="Times New Roman"/>
          <w:sz w:val="24"/>
          <w:szCs w:val="24"/>
        </w:rPr>
        <w:t xml:space="preserve">approach </w:t>
      </w:r>
      <w:r w:rsidR="000A596B" w:rsidRPr="002414B6">
        <w:rPr>
          <w:rFonts w:ascii="Times New Roman" w:hAnsi="Times New Roman"/>
          <w:sz w:val="24"/>
          <w:szCs w:val="24"/>
        </w:rPr>
        <w:t xml:space="preserve">to drug </w:t>
      </w:r>
      <w:r w:rsidR="00306E12" w:rsidRPr="002414B6">
        <w:rPr>
          <w:rFonts w:ascii="Times New Roman" w:hAnsi="Times New Roman"/>
          <w:sz w:val="24"/>
          <w:szCs w:val="24"/>
        </w:rPr>
        <w:t>misuse</w:t>
      </w:r>
      <w:r w:rsidR="000A596B" w:rsidRPr="002414B6">
        <w:rPr>
          <w:rFonts w:ascii="Times New Roman" w:hAnsi="Times New Roman"/>
          <w:sz w:val="24"/>
          <w:szCs w:val="24"/>
        </w:rPr>
        <w:t xml:space="preserve"> </w:t>
      </w:r>
      <w:r w:rsidR="00306E12" w:rsidRPr="002414B6">
        <w:rPr>
          <w:rFonts w:ascii="Times New Roman" w:hAnsi="Times New Roman"/>
          <w:sz w:val="24"/>
          <w:szCs w:val="24"/>
        </w:rPr>
        <w:t xml:space="preserve">treatment and </w:t>
      </w:r>
      <w:r w:rsidR="000A596B" w:rsidRPr="002414B6">
        <w:rPr>
          <w:rFonts w:ascii="Times New Roman" w:hAnsi="Times New Roman"/>
          <w:sz w:val="24"/>
          <w:szCs w:val="24"/>
        </w:rPr>
        <w:t>prevention.</w:t>
      </w:r>
    </w:p>
    <w:p w14:paraId="7AF7BDF6" w14:textId="689F4A13" w:rsidR="004A3A2B" w:rsidRPr="002414B6" w:rsidRDefault="00B76398" w:rsidP="002414B6">
      <w:pPr>
        <w:spacing w:line="480" w:lineRule="auto"/>
        <w:jc w:val="center"/>
        <w:rPr>
          <w:rFonts w:ascii="Times New Roman" w:hAnsi="Times New Roman"/>
          <w:b/>
          <w:bCs/>
          <w:sz w:val="24"/>
          <w:szCs w:val="24"/>
        </w:rPr>
      </w:pPr>
      <w:r w:rsidRPr="002414B6">
        <w:rPr>
          <w:rFonts w:ascii="Times New Roman" w:hAnsi="Times New Roman"/>
          <w:b/>
          <w:bCs/>
          <w:sz w:val="24"/>
          <w:szCs w:val="24"/>
        </w:rPr>
        <w:t>Describe the seven pathways that Currie identifi</w:t>
      </w:r>
      <w:r w:rsidRPr="002414B6">
        <w:rPr>
          <w:rFonts w:ascii="Times New Roman" w:hAnsi="Times New Roman"/>
          <w:b/>
          <w:bCs/>
          <w:sz w:val="24"/>
          <w:szCs w:val="24"/>
        </w:rPr>
        <w:t>es.</w:t>
      </w:r>
    </w:p>
    <w:p w14:paraId="23119D41" w14:textId="0DFBE3E4" w:rsidR="004A0F73" w:rsidRPr="002414B6" w:rsidRDefault="00B76398" w:rsidP="002414B6">
      <w:pPr>
        <w:spacing w:line="480" w:lineRule="auto"/>
        <w:jc w:val="both"/>
        <w:rPr>
          <w:rFonts w:ascii="Times New Roman" w:hAnsi="Times New Roman"/>
          <w:sz w:val="24"/>
          <w:szCs w:val="24"/>
        </w:rPr>
      </w:pPr>
      <w:r w:rsidRPr="002414B6">
        <w:rPr>
          <w:rFonts w:ascii="Times New Roman" w:hAnsi="Times New Roman"/>
          <w:sz w:val="24"/>
          <w:szCs w:val="24"/>
        </w:rPr>
        <w:t xml:space="preserve"> Seven </w:t>
      </w:r>
      <w:r w:rsidR="00E226AA" w:rsidRPr="002414B6">
        <w:rPr>
          <w:rFonts w:ascii="Times New Roman" w:hAnsi="Times New Roman"/>
          <w:sz w:val="24"/>
          <w:szCs w:val="24"/>
        </w:rPr>
        <w:t>pathways</w:t>
      </w:r>
      <w:r w:rsidRPr="002414B6">
        <w:rPr>
          <w:rFonts w:ascii="Times New Roman" w:hAnsi="Times New Roman"/>
          <w:sz w:val="24"/>
          <w:szCs w:val="24"/>
        </w:rPr>
        <w:t xml:space="preserve"> </w:t>
      </w:r>
      <w:r w:rsidR="00E226AA" w:rsidRPr="002414B6">
        <w:rPr>
          <w:rFonts w:ascii="Times New Roman" w:hAnsi="Times New Roman"/>
          <w:sz w:val="24"/>
          <w:szCs w:val="24"/>
        </w:rPr>
        <w:t>donate</w:t>
      </w:r>
      <w:r w:rsidRPr="002414B6">
        <w:rPr>
          <w:rFonts w:ascii="Times New Roman" w:hAnsi="Times New Roman"/>
          <w:sz w:val="24"/>
          <w:szCs w:val="24"/>
        </w:rPr>
        <w:t xml:space="preserve"> to this </w:t>
      </w:r>
      <w:r w:rsidR="00E226AA" w:rsidRPr="002414B6">
        <w:rPr>
          <w:rFonts w:ascii="Times New Roman" w:hAnsi="Times New Roman"/>
          <w:sz w:val="24"/>
          <w:szCs w:val="24"/>
        </w:rPr>
        <w:t>susceptibility</w:t>
      </w:r>
      <w:r w:rsidRPr="002414B6">
        <w:rPr>
          <w:rFonts w:ascii="Times New Roman" w:hAnsi="Times New Roman"/>
          <w:sz w:val="24"/>
          <w:szCs w:val="24"/>
        </w:rPr>
        <w:t xml:space="preserve"> which Elliott Currie recognizes.</w:t>
      </w:r>
    </w:p>
    <w:p w14:paraId="1617BC63" w14:textId="454F276A" w:rsidR="00E226AA" w:rsidRPr="002414B6" w:rsidRDefault="00B76398" w:rsidP="002414B6">
      <w:pPr>
        <w:pStyle w:val="ListParagraph"/>
        <w:numPr>
          <w:ilvl w:val="0"/>
          <w:numId w:val="11"/>
        </w:numPr>
        <w:spacing w:line="480" w:lineRule="auto"/>
        <w:jc w:val="both"/>
        <w:rPr>
          <w:rFonts w:ascii="Times New Roman" w:hAnsi="Times New Roman"/>
          <w:sz w:val="24"/>
          <w:szCs w:val="24"/>
        </w:rPr>
      </w:pPr>
      <w:r w:rsidRPr="002414B6">
        <w:rPr>
          <w:rFonts w:ascii="Times New Roman" w:hAnsi="Times New Roman"/>
          <w:sz w:val="24"/>
          <w:szCs w:val="24"/>
        </w:rPr>
        <w:t xml:space="preserve">The </w:t>
      </w:r>
      <w:r w:rsidR="00B13F49" w:rsidRPr="002414B6">
        <w:rPr>
          <w:rFonts w:ascii="Times New Roman" w:hAnsi="Times New Roman"/>
          <w:sz w:val="24"/>
          <w:szCs w:val="24"/>
        </w:rPr>
        <w:t>liberal</w:t>
      </w:r>
      <w:r w:rsidRPr="002414B6">
        <w:rPr>
          <w:rFonts w:ascii="Times New Roman" w:hAnsi="Times New Roman"/>
          <w:sz w:val="24"/>
          <w:szCs w:val="24"/>
        </w:rPr>
        <w:t xml:space="preserve"> </w:t>
      </w:r>
      <w:r w:rsidR="00B13F49" w:rsidRPr="002414B6">
        <w:rPr>
          <w:rFonts w:ascii="Times New Roman" w:hAnsi="Times New Roman"/>
          <w:sz w:val="24"/>
          <w:szCs w:val="24"/>
        </w:rPr>
        <w:t>devastation</w:t>
      </w:r>
      <w:r w:rsidRPr="002414B6">
        <w:rPr>
          <w:rFonts w:ascii="Times New Roman" w:hAnsi="Times New Roman"/>
          <w:sz w:val="24"/>
          <w:szCs w:val="24"/>
        </w:rPr>
        <w:t xml:space="preserve"> of </w:t>
      </w:r>
      <w:r w:rsidR="00B13F49" w:rsidRPr="002414B6">
        <w:rPr>
          <w:rFonts w:ascii="Times New Roman" w:hAnsi="Times New Roman"/>
          <w:sz w:val="24"/>
          <w:szCs w:val="24"/>
        </w:rPr>
        <w:t>a source of revenue</w:t>
      </w:r>
      <w:r w:rsidRPr="002414B6">
        <w:rPr>
          <w:rFonts w:ascii="Times New Roman" w:hAnsi="Times New Roman"/>
          <w:sz w:val="24"/>
          <w:szCs w:val="24"/>
        </w:rPr>
        <w:t xml:space="preserve">; </w:t>
      </w:r>
    </w:p>
    <w:p w14:paraId="304FDA48" w14:textId="2AD5EAFF" w:rsidR="00E226AA" w:rsidRPr="002414B6" w:rsidRDefault="00B76398" w:rsidP="002414B6">
      <w:pPr>
        <w:pStyle w:val="ListParagraph"/>
        <w:numPr>
          <w:ilvl w:val="0"/>
          <w:numId w:val="11"/>
        </w:numPr>
        <w:spacing w:line="480" w:lineRule="auto"/>
        <w:jc w:val="both"/>
        <w:rPr>
          <w:rFonts w:ascii="Times New Roman" w:hAnsi="Times New Roman"/>
          <w:sz w:val="24"/>
          <w:szCs w:val="24"/>
        </w:rPr>
      </w:pPr>
      <w:r w:rsidRPr="002414B6">
        <w:rPr>
          <w:rFonts w:ascii="Times New Roman" w:hAnsi="Times New Roman"/>
          <w:sz w:val="24"/>
          <w:szCs w:val="24"/>
        </w:rPr>
        <w:t xml:space="preserve">The </w:t>
      </w:r>
      <w:r w:rsidR="00B13F49" w:rsidRPr="002414B6">
        <w:rPr>
          <w:rFonts w:ascii="Times New Roman" w:hAnsi="Times New Roman"/>
          <w:sz w:val="24"/>
          <w:szCs w:val="24"/>
        </w:rPr>
        <w:t>development</w:t>
      </w:r>
      <w:r w:rsidRPr="002414B6">
        <w:rPr>
          <w:rFonts w:ascii="Times New Roman" w:hAnsi="Times New Roman"/>
          <w:sz w:val="24"/>
          <w:szCs w:val="24"/>
        </w:rPr>
        <w:t xml:space="preserve"> of extremes of </w:t>
      </w:r>
      <w:r w:rsidR="00B13F49" w:rsidRPr="002414B6">
        <w:rPr>
          <w:rFonts w:ascii="Times New Roman" w:hAnsi="Times New Roman"/>
          <w:sz w:val="24"/>
          <w:szCs w:val="24"/>
        </w:rPr>
        <w:t>disparity</w:t>
      </w:r>
      <w:r w:rsidRPr="002414B6">
        <w:rPr>
          <w:rFonts w:ascii="Times New Roman" w:hAnsi="Times New Roman"/>
          <w:sz w:val="24"/>
          <w:szCs w:val="24"/>
        </w:rPr>
        <w:t xml:space="preserve"> and material </w:t>
      </w:r>
      <w:r w:rsidR="00B13F49" w:rsidRPr="002414B6">
        <w:rPr>
          <w:rFonts w:ascii="Times New Roman" w:hAnsi="Times New Roman"/>
          <w:sz w:val="24"/>
          <w:szCs w:val="24"/>
        </w:rPr>
        <w:t>deficiency</w:t>
      </w:r>
      <w:r w:rsidRPr="002414B6">
        <w:rPr>
          <w:rFonts w:ascii="Times New Roman" w:hAnsi="Times New Roman"/>
          <w:sz w:val="24"/>
          <w:szCs w:val="24"/>
        </w:rPr>
        <w:t xml:space="preserve">; </w:t>
      </w:r>
    </w:p>
    <w:p w14:paraId="792A3CA6" w14:textId="597AE712" w:rsidR="00E226AA" w:rsidRPr="002414B6" w:rsidRDefault="00B76398" w:rsidP="002414B6">
      <w:pPr>
        <w:pStyle w:val="ListParagraph"/>
        <w:numPr>
          <w:ilvl w:val="0"/>
          <w:numId w:val="11"/>
        </w:numPr>
        <w:spacing w:line="480" w:lineRule="auto"/>
        <w:jc w:val="both"/>
        <w:rPr>
          <w:rFonts w:ascii="Times New Roman" w:hAnsi="Times New Roman"/>
          <w:sz w:val="24"/>
          <w:szCs w:val="24"/>
        </w:rPr>
      </w:pPr>
      <w:r w:rsidRPr="002414B6">
        <w:rPr>
          <w:rFonts w:ascii="Times New Roman" w:hAnsi="Times New Roman"/>
          <w:sz w:val="24"/>
          <w:szCs w:val="24"/>
        </w:rPr>
        <w:t xml:space="preserve">The </w:t>
      </w:r>
      <w:r w:rsidR="00B13F49" w:rsidRPr="002414B6">
        <w:rPr>
          <w:rFonts w:ascii="Times New Roman" w:hAnsi="Times New Roman"/>
          <w:sz w:val="24"/>
          <w:szCs w:val="24"/>
        </w:rPr>
        <w:t>removal</w:t>
      </w:r>
      <w:r w:rsidRPr="002414B6">
        <w:rPr>
          <w:rFonts w:ascii="Times New Roman" w:hAnsi="Times New Roman"/>
          <w:sz w:val="24"/>
          <w:szCs w:val="24"/>
        </w:rPr>
        <w:t xml:space="preserve"> of public </w:t>
      </w:r>
      <w:r w:rsidR="00B13F49" w:rsidRPr="002414B6">
        <w:rPr>
          <w:rFonts w:ascii="Times New Roman" w:hAnsi="Times New Roman"/>
          <w:sz w:val="24"/>
          <w:szCs w:val="24"/>
        </w:rPr>
        <w:t xml:space="preserve">support and </w:t>
      </w:r>
      <w:r w:rsidRPr="002414B6">
        <w:rPr>
          <w:rFonts w:ascii="Times New Roman" w:hAnsi="Times New Roman"/>
          <w:sz w:val="24"/>
          <w:szCs w:val="24"/>
        </w:rPr>
        <w:t>services;</w:t>
      </w:r>
    </w:p>
    <w:p w14:paraId="297E5829" w14:textId="682F2127" w:rsidR="00E226AA" w:rsidRPr="002414B6" w:rsidRDefault="00B76398" w:rsidP="002414B6">
      <w:pPr>
        <w:pStyle w:val="ListParagraph"/>
        <w:numPr>
          <w:ilvl w:val="0"/>
          <w:numId w:val="11"/>
        </w:numPr>
        <w:spacing w:line="480" w:lineRule="auto"/>
        <w:jc w:val="both"/>
        <w:rPr>
          <w:rFonts w:ascii="Times New Roman" w:hAnsi="Times New Roman"/>
          <w:sz w:val="24"/>
          <w:szCs w:val="24"/>
        </w:rPr>
      </w:pPr>
      <w:r w:rsidRPr="002414B6">
        <w:rPr>
          <w:rFonts w:ascii="Times New Roman" w:hAnsi="Times New Roman"/>
          <w:sz w:val="24"/>
          <w:szCs w:val="24"/>
        </w:rPr>
        <w:t xml:space="preserve"> </w:t>
      </w:r>
      <w:r w:rsidR="00D6772A" w:rsidRPr="002414B6">
        <w:rPr>
          <w:rFonts w:ascii="Times New Roman" w:hAnsi="Times New Roman"/>
          <w:sz w:val="24"/>
          <w:szCs w:val="24"/>
        </w:rPr>
        <w:t>T</w:t>
      </w:r>
      <w:r w:rsidRPr="002414B6">
        <w:rPr>
          <w:rFonts w:ascii="Times New Roman" w:hAnsi="Times New Roman"/>
          <w:sz w:val="24"/>
          <w:szCs w:val="24"/>
        </w:rPr>
        <w:t xml:space="preserve">he </w:t>
      </w:r>
      <w:r w:rsidR="00B13F49" w:rsidRPr="002414B6">
        <w:rPr>
          <w:rFonts w:ascii="Times New Roman" w:hAnsi="Times New Roman"/>
          <w:sz w:val="24"/>
          <w:szCs w:val="24"/>
        </w:rPr>
        <w:t>destruction</w:t>
      </w:r>
      <w:r w:rsidRPr="002414B6">
        <w:rPr>
          <w:rFonts w:ascii="Times New Roman" w:hAnsi="Times New Roman"/>
          <w:sz w:val="24"/>
          <w:szCs w:val="24"/>
        </w:rPr>
        <w:t xml:space="preserve"> of informal </w:t>
      </w:r>
      <w:r w:rsidR="00B13F49" w:rsidRPr="002414B6">
        <w:rPr>
          <w:rFonts w:ascii="Times New Roman" w:hAnsi="Times New Roman"/>
          <w:sz w:val="24"/>
          <w:szCs w:val="24"/>
        </w:rPr>
        <w:t>links</w:t>
      </w:r>
      <w:r w:rsidRPr="002414B6">
        <w:rPr>
          <w:rFonts w:ascii="Times New Roman" w:hAnsi="Times New Roman"/>
          <w:sz w:val="24"/>
          <w:szCs w:val="24"/>
        </w:rPr>
        <w:t xml:space="preserve"> of </w:t>
      </w:r>
      <w:r w:rsidR="00B13F49" w:rsidRPr="002414B6">
        <w:rPr>
          <w:rFonts w:ascii="Times New Roman" w:hAnsi="Times New Roman"/>
          <w:sz w:val="24"/>
          <w:szCs w:val="24"/>
        </w:rPr>
        <w:t>shared</w:t>
      </w:r>
      <w:r w:rsidRPr="002414B6">
        <w:rPr>
          <w:rFonts w:ascii="Times New Roman" w:hAnsi="Times New Roman"/>
          <w:sz w:val="24"/>
          <w:szCs w:val="24"/>
        </w:rPr>
        <w:t xml:space="preserve"> support; </w:t>
      </w:r>
    </w:p>
    <w:p w14:paraId="460DFA8C" w14:textId="6849B5D5" w:rsidR="00E226AA" w:rsidRPr="002414B6" w:rsidRDefault="00B76398" w:rsidP="002414B6">
      <w:pPr>
        <w:pStyle w:val="ListParagraph"/>
        <w:numPr>
          <w:ilvl w:val="0"/>
          <w:numId w:val="11"/>
        </w:numPr>
        <w:spacing w:line="480" w:lineRule="auto"/>
        <w:jc w:val="both"/>
        <w:rPr>
          <w:rFonts w:ascii="Times New Roman" w:hAnsi="Times New Roman"/>
          <w:sz w:val="24"/>
          <w:szCs w:val="24"/>
        </w:rPr>
      </w:pPr>
      <w:r w:rsidRPr="002414B6">
        <w:rPr>
          <w:rFonts w:ascii="Times New Roman" w:hAnsi="Times New Roman"/>
          <w:sz w:val="24"/>
          <w:szCs w:val="24"/>
        </w:rPr>
        <w:t xml:space="preserve">The spread of a </w:t>
      </w:r>
      <w:r w:rsidR="00B13F49" w:rsidRPr="002414B6">
        <w:rPr>
          <w:rFonts w:ascii="Times New Roman" w:hAnsi="Times New Roman"/>
          <w:sz w:val="24"/>
          <w:szCs w:val="24"/>
        </w:rPr>
        <w:t>money-oriented</w:t>
      </w:r>
      <w:r w:rsidRPr="002414B6">
        <w:rPr>
          <w:rFonts w:ascii="Times New Roman" w:hAnsi="Times New Roman"/>
          <w:sz w:val="24"/>
          <w:szCs w:val="24"/>
        </w:rPr>
        <w:t xml:space="preserve"> and </w:t>
      </w:r>
      <w:r w:rsidR="00B13F49" w:rsidRPr="002414B6">
        <w:rPr>
          <w:rFonts w:ascii="Times New Roman" w:hAnsi="Times New Roman"/>
          <w:sz w:val="24"/>
          <w:szCs w:val="24"/>
        </w:rPr>
        <w:t>negligent</w:t>
      </w:r>
      <w:r w:rsidRPr="002414B6">
        <w:rPr>
          <w:rFonts w:ascii="Times New Roman" w:hAnsi="Times New Roman"/>
          <w:sz w:val="24"/>
          <w:szCs w:val="24"/>
        </w:rPr>
        <w:t xml:space="preserve"> culture;</w:t>
      </w:r>
    </w:p>
    <w:p w14:paraId="535B3F5F" w14:textId="4B985FEE" w:rsidR="00E226AA" w:rsidRPr="002414B6" w:rsidRDefault="00B76398" w:rsidP="002414B6">
      <w:pPr>
        <w:pStyle w:val="ListParagraph"/>
        <w:numPr>
          <w:ilvl w:val="0"/>
          <w:numId w:val="11"/>
        </w:numPr>
        <w:spacing w:line="480" w:lineRule="auto"/>
        <w:jc w:val="both"/>
        <w:rPr>
          <w:rFonts w:ascii="Times New Roman" w:hAnsi="Times New Roman"/>
          <w:sz w:val="24"/>
          <w:szCs w:val="24"/>
        </w:rPr>
      </w:pPr>
      <w:r w:rsidRPr="002414B6">
        <w:rPr>
          <w:rFonts w:ascii="Times New Roman" w:hAnsi="Times New Roman"/>
          <w:sz w:val="24"/>
          <w:szCs w:val="24"/>
        </w:rPr>
        <w:t xml:space="preserve"> </w:t>
      </w:r>
      <w:r w:rsidR="00D6772A" w:rsidRPr="002414B6">
        <w:rPr>
          <w:rFonts w:ascii="Times New Roman" w:hAnsi="Times New Roman"/>
          <w:sz w:val="24"/>
          <w:szCs w:val="24"/>
        </w:rPr>
        <w:t>T</w:t>
      </w:r>
      <w:r w:rsidRPr="002414B6">
        <w:rPr>
          <w:rFonts w:ascii="Times New Roman" w:hAnsi="Times New Roman"/>
          <w:sz w:val="24"/>
          <w:szCs w:val="24"/>
        </w:rPr>
        <w:t xml:space="preserve">he </w:t>
      </w:r>
      <w:r w:rsidR="00B13F49" w:rsidRPr="002414B6">
        <w:rPr>
          <w:rFonts w:ascii="Times New Roman" w:hAnsi="Times New Roman"/>
          <w:sz w:val="24"/>
          <w:szCs w:val="24"/>
        </w:rPr>
        <w:t>deregulating</w:t>
      </w:r>
      <w:r w:rsidRPr="002414B6">
        <w:rPr>
          <w:rFonts w:ascii="Times New Roman" w:hAnsi="Times New Roman"/>
          <w:sz w:val="24"/>
          <w:szCs w:val="24"/>
        </w:rPr>
        <w:t xml:space="preserve"> of the </w:t>
      </w:r>
      <w:r w:rsidR="00B13F49" w:rsidRPr="002414B6">
        <w:rPr>
          <w:rFonts w:ascii="Times New Roman" w:hAnsi="Times New Roman"/>
          <w:sz w:val="24"/>
          <w:szCs w:val="24"/>
        </w:rPr>
        <w:t>expertise</w:t>
      </w:r>
      <w:r w:rsidRPr="002414B6">
        <w:rPr>
          <w:rFonts w:ascii="Times New Roman" w:hAnsi="Times New Roman"/>
          <w:sz w:val="24"/>
          <w:szCs w:val="24"/>
        </w:rPr>
        <w:t xml:space="preserve"> of violence; </w:t>
      </w:r>
    </w:p>
    <w:p w14:paraId="4F90414D" w14:textId="4C0F9EC6" w:rsidR="00E226AA" w:rsidRPr="002414B6" w:rsidRDefault="00B76398" w:rsidP="002414B6">
      <w:pPr>
        <w:pStyle w:val="ListParagraph"/>
        <w:numPr>
          <w:ilvl w:val="0"/>
          <w:numId w:val="11"/>
        </w:numPr>
        <w:spacing w:line="480" w:lineRule="auto"/>
        <w:jc w:val="both"/>
        <w:rPr>
          <w:rFonts w:ascii="Times New Roman" w:hAnsi="Times New Roman"/>
          <w:sz w:val="24"/>
          <w:szCs w:val="24"/>
        </w:rPr>
      </w:pPr>
      <w:r w:rsidRPr="002414B6">
        <w:rPr>
          <w:rFonts w:ascii="Times New Roman" w:hAnsi="Times New Roman"/>
          <w:sz w:val="24"/>
          <w:szCs w:val="24"/>
        </w:rPr>
        <w:t xml:space="preserve">The </w:t>
      </w:r>
      <w:r w:rsidR="00B13F49" w:rsidRPr="002414B6">
        <w:rPr>
          <w:rFonts w:ascii="Times New Roman" w:hAnsi="Times New Roman"/>
          <w:sz w:val="24"/>
          <w:szCs w:val="24"/>
        </w:rPr>
        <w:t>wearying</w:t>
      </w:r>
      <w:r w:rsidRPr="002414B6">
        <w:rPr>
          <w:rFonts w:ascii="Times New Roman" w:hAnsi="Times New Roman"/>
          <w:sz w:val="24"/>
          <w:szCs w:val="24"/>
        </w:rPr>
        <w:t xml:space="preserve"> of </w:t>
      </w:r>
      <w:r w:rsidR="00B13F49" w:rsidRPr="002414B6">
        <w:rPr>
          <w:rFonts w:ascii="Times New Roman" w:hAnsi="Times New Roman"/>
          <w:sz w:val="24"/>
          <w:szCs w:val="24"/>
        </w:rPr>
        <w:t xml:space="preserve">political and </w:t>
      </w:r>
      <w:r w:rsidRPr="002414B6">
        <w:rPr>
          <w:rFonts w:ascii="Times New Roman" w:hAnsi="Times New Roman"/>
          <w:sz w:val="24"/>
          <w:szCs w:val="24"/>
        </w:rPr>
        <w:t xml:space="preserve">social alternatives. </w:t>
      </w:r>
    </w:p>
    <w:p w14:paraId="1D6CB07F" w14:textId="53C41935" w:rsidR="00E226AA" w:rsidRDefault="00B76398" w:rsidP="002414B6">
      <w:pPr>
        <w:spacing w:line="480" w:lineRule="auto"/>
        <w:ind w:firstLine="360"/>
        <w:jc w:val="both"/>
        <w:rPr>
          <w:rFonts w:ascii="Times New Roman" w:hAnsi="Times New Roman"/>
          <w:sz w:val="24"/>
          <w:szCs w:val="24"/>
        </w:rPr>
      </w:pPr>
      <w:r w:rsidRPr="002414B6">
        <w:rPr>
          <w:rFonts w:ascii="Times New Roman" w:hAnsi="Times New Roman"/>
          <w:sz w:val="24"/>
          <w:szCs w:val="24"/>
        </w:rPr>
        <w:t xml:space="preserve">The </w:t>
      </w:r>
      <w:r w:rsidR="00862E19" w:rsidRPr="002414B6">
        <w:rPr>
          <w:rFonts w:ascii="Times New Roman" w:hAnsi="Times New Roman"/>
          <w:sz w:val="24"/>
          <w:szCs w:val="24"/>
        </w:rPr>
        <w:t>propensity</w:t>
      </w:r>
      <w:r w:rsidRPr="002414B6">
        <w:rPr>
          <w:rFonts w:ascii="Times New Roman" w:hAnsi="Times New Roman"/>
          <w:sz w:val="24"/>
          <w:szCs w:val="24"/>
        </w:rPr>
        <w:t xml:space="preserve"> of </w:t>
      </w:r>
      <w:r w:rsidR="00862E19" w:rsidRPr="002414B6">
        <w:rPr>
          <w:rFonts w:ascii="Times New Roman" w:hAnsi="Times New Roman"/>
          <w:sz w:val="24"/>
          <w:szCs w:val="24"/>
        </w:rPr>
        <w:t>marketplace</w:t>
      </w:r>
      <w:r w:rsidRPr="002414B6">
        <w:rPr>
          <w:rFonts w:ascii="Times New Roman" w:hAnsi="Times New Roman"/>
          <w:sz w:val="24"/>
          <w:szCs w:val="24"/>
        </w:rPr>
        <w:t xml:space="preserve"> society to</w:t>
      </w:r>
      <w:r w:rsidR="00862E19" w:rsidRPr="002414B6">
        <w:rPr>
          <w:rFonts w:ascii="Times New Roman" w:hAnsi="Times New Roman"/>
          <w:sz w:val="24"/>
          <w:szCs w:val="24"/>
        </w:rPr>
        <w:t xml:space="preserve"> initiate</w:t>
      </w:r>
      <w:r w:rsidRPr="002414B6">
        <w:rPr>
          <w:rFonts w:ascii="Times New Roman" w:hAnsi="Times New Roman"/>
          <w:sz w:val="24"/>
          <w:szCs w:val="24"/>
        </w:rPr>
        <w:t xml:space="preserve"> </w:t>
      </w:r>
      <w:r w:rsidR="00862E19" w:rsidRPr="002414B6">
        <w:rPr>
          <w:rFonts w:ascii="Times New Roman" w:hAnsi="Times New Roman"/>
          <w:sz w:val="24"/>
          <w:szCs w:val="24"/>
        </w:rPr>
        <w:t>vicious</w:t>
      </w:r>
      <w:r w:rsidRPr="002414B6">
        <w:rPr>
          <w:rFonts w:ascii="Times New Roman" w:hAnsi="Times New Roman"/>
          <w:sz w:val="24"/>
          <w:szCs w:val="24"/>
        </w:rPr>
        <w:t xml:space="preserve"> crime </w:t>
      </w:r>
      <w:r w:rsidR="00862E19" w:rsidRPr="002414B6">
        <w:rPr>
          <w:rFonts w:ascii="Times New Roman" w:hAnsi="Times New Roman"/>
          <w:sz w:val="24"/>
          <w:szCs w:val="24"/>
        </w:rPr>
        <w:t>aids</w:t>
      </w:r>
      <w:r w:rsidRPr="002414B6">
        <w:rPr>
          <w:rFonts w:ascii="Times New Roman" w:hAnsi="Times New Roman"/>
          <w:sz w:val="24"/>
          <w:szCs w:val="24"/>
        </w:rPr>
        <w:t xml:space="preserve"> </w:t>
      </w:r>
      <w:r w:rsidR="00862E19" w:rsidRPr="002414B6">
        <w:rPr>
          <w:rFonts w:ascii="Times New Roman" w:hAnsi="Times New Roman"/>
          <w:sz w:val="24"/>
          <w:szCs w:val="24"/>
        </w:rPr>
        <w:t>to clarify</w:t>
      </w:r>
      <w:r w:rsidRPr="002414B6">
        <w:rPr>
          <w:rFonts w:ascii="Times New Roman" w:hAnsi="Times New Roman"/>
          <w:sz w:val="24"/>
          <w:szCs w:val="24"/>
        </w:rPr>
        <w:t xml:space="preserve"> high </w:t>
      </w:r>
      <w:r w:rsidR="00862E19" w:rsidRPr="002414B6">
        <w:rPr>
          <w:rFonts w:ascii="Times New Roman" w:hAnsi="Times New Roman"/>
          <w:sz w:val="24"/>
          <w:szCs w:val="24"/>
        </w:rPr>
        <w:t>stages</w:t>
      </w:r>
      <w:r w:rsidRPr="002414B6">
        <w:rPr>
          <w:rFonts w:ascii="Times New Roman" w:hAnsi="Times New Roman"/>
          <w:sz w:val="24"/>
          <w:szCs w:val="24"/>
        </w:rPr>
        <w:t xml:space="preserve"> of life-threatening </w:t>
      </w:r>
      <w:r w:rsidR="00862E19" w:rsidRPr="002414B6">
        <w:rPr>
          <w:rFonts w:ascii="Times New Roman" w:hAnsi="Times New Roman"/>
          <w:sz w:val="24"/>
          <w:szCs w:val="24"/>
        </w:rPr>
        <w:t>viciousness</w:t>
      </w:r>
      <w:r w:rsidRPr="002414B6">
        <w:rPr>
          <w:rFonts w:ascii="Times New Roman" w:hAnsi="Times New Roman"/>
          <w:sz w:val="24"/>
          <w:szCs w:val="24"/>
        </w:rPr>
        <w:t xml:space="preserve"> in the U</w:t>
      </w:r>
      <w:r w:rsidR="00862E19" w:rsidRPr="002414B6">
        <w:rPr>
          <w:rFonts w:ascii="Times New Roman" w:hAnsi="Times New Roman"/>
          <w:sz w:val="24"/>
          <w:szCs w:val="24"/>
        </w:rPr>
        <w:t>nited States</w:t>
      </w:r>
      <w:r w:rsidRPr="002414B6">
        <w:rPr>
          <w:rFonts w:ascii="Times New Roman" w:hAnsi="Times New Roman"/>
          <w:sz w:val="24"/>
          <w:szCs w:val="24"/>
        </w:rPr>
        <w:t xml:space="preserve"> a</w:t>
      </w:r>
      <w:r w:rsidR="00862E19" w:rsidRPr="002414B6">
        <w:rPr>
          <w:rFonts w:ascii="Times New Roman" w:hAnsi="Times New Roman"/>
          <w:sz w:val="24"/>
          <w:szCs w:val="24"/>
        </w:rPr>
        <w:t>nd</w:t>
      </w:r>
      <w:r w:rsidRPr="002414B6">
        <w:rPr>
          <w:rFonts w:ascii="Times New Roman" w:hAnsi="Times New Roman"/>
          <w:sz w:val="24"/>
          <w:szCs w:val="24"/>
        </w:rPr>
        <w:t xml:space="preserve"> parts of the </w:t>
      </w:r>
      <w:r w:rsidR="00862E19" w:rsidRPr="002414B6">
        <w:rPr>
          <w:rFonts w:ascii="Times New Roman" w:hAnsi="Times New Roman"/>
          <w:sz w:val="24"/>
          <w:szCs w:val="24"/>
        </w:rPr>
        <w:t>3</w:t>
      </w:r>
      <w:r w:rsidR="00862E19" w:rsidRPr="002414B6">
        <w:rPr>
          <w:rFonts w:ascii="Times New Roman" w:hAnsi="Times New Roman"/>
          <w:sz w:val="24"/>
          <w:szCs w:val="24"/>
          <w:vertAlign w:val="superscript"/>
        </w:rPr>
        <w:t>rd</w:t>
      </w:r>
      <w:r w:rsidR="00862E19" w:rsidRPr="002414B6">
        <w:rPr>
          <w:rFonts w:ascii="Times New Roman" w:hAnsi="Times New Roman"/>
          <w:sz w:val="24"/>
          <w:szCs w:val="24"/>
        </w:rPr>
        <w:t xml:space="preserve"> </w:t>
      </w:r>
      <w:r w:rsidRPr="002414B6">
        <w:rPr>
          <w:rFonts w:ascii="Times New Roman" w:hAnsi="Times New Roman"/>
          <w:sz w:val="24"/>
          <w:szCs w:val="24"/>
        </w:rPr>
        <w:t xml:space="preserve">World and the </w:t>
      </w:r>
      <w:r w:rsidR="00862E19" w:rsidRPr="002414B6">
        <w:rPr>
          <w:rFonts w:ascii="Times New Roman" w:hAnsi="Times New Roman"/>
          <w:sz w:val="24"/>
          <w:szCs w:val="24"/>
        </w:rPr>
        <w:t>previous</w:t>
      </w:r>
      <w:r w:rsidRPr="002414B6">
        <w:rPr>
          <w:rFonts w:ascii="Times New Roman" w:hAnsi="Times New Roman"/>
          <w:sz w:val="24"/>
          <w:szCs w:val="24"/>
        </w:rPr>
        <w:t xml:space="preserve"> </w:t>
      </w:r>
      <w:r w:rsidR="00862E19" w:rsidRPr="002414B6">
        <w:rPr>
          <w:rFonts w:ascii="Times New Roman" w:hAnsi="Times New Roman"/>
          <w:sz w:val="24"/>
          <w:szCs w:val="24"/>
        </w:rPr>
        <w:t>Soviet Union</w:t>
      </w:r>
      <w:r w:rsidRPr="002414B6">
        <w:rPr>
          <w:rFonts w:ascii="Times New Roman" w:hAnsi="Times New Roman"/>
          <w:sz w:val="24"/>
          <w:szCs w:val="24"/>
        </w:rPr>
        <w:t xml:space="preserve">. </w:t>
      </w:r>
      <w:r w:rsidR="00862E19" w:rsidRPr="002414B6">
        <w:rPr>
          <w:rFonts w:ascii="Times New Roman" w:hAnsi="Times New Roman"/>
          <w:sz w:val="24"/>
          <w:szCs w:val="24"/>
        </w:rPr>
        <w:t>As a result, it has</w:t>
      </w:r>
      <w:r w:rsidRPr="002414B6">
        <w:rPr>
          <w:rFonts w:ascii="Times New Roman" w:hAnsi="Times New Roman"/>
          <w:sz w:val="24"/>
          <w:szCs w:val="24"/>
        </w:rPr>
        <w:t xml:space="preserve"> </w:t>
      </w:r>
      <w:r w:rsidR="00862E19" w:rsidRPr="002414B6">
        <w:rPr>
          <w:rFonts w:ascii="Times New Roman" w:hAnsi="Times New Roman"/>
          <w:sz w:val="24"/>
          <w:szCs w:val="24"/>
        </w:rPr>
        <w:t>clear</w:t>
      </w:r>
      <w:r w:rsidRPr="002414B6">
        <w:rPr>
          <w:rFonts w:ascii="Times New Roman" w:hAnsi="Times New Roman"/>
          <w:sz w:val="24"/>
          <w:szCs w:val="24"/>
        </w:rPr>
        <w:t xml:space="preserve"> and </w:t>
      </w:r>
      <w:r w:rsidR="00862E19" w:rsidRPr="002414B6">
        <w:rPr>
          <w:rFonts w:ascii="Times New Roman" w:hAnsi="Times New Roman"/>
          <w:sz w:val="24"/>
          <w:szCs w:val="24"/>
        </w:rPr>
        <w:t xml:space="preserve">worrying adverse outcomes </w:t>
      </w:r>
      <w:r w:rsidRPr="002414B6">
        <w:rPr>
          <w:rFonts w:ascii="Times New Roman" w:hAnsi="Times New Roman"/>
          <w:sz w:val="24"/>
          <w:szCs w:val="24"/>
        </w:rPr>
        <w:t xml:space="preserve">for the </w:t>
      </w:r>
      <w:r w:rsidR="00862E19" w:rsidRPr="002414B6">
        <w:rPr>
          <w:rFonts w:ascii="Times New Roman" w:hAnsi="Times New Roman"/>
          <w:sz w:val="24"/>
          <w:szCs w:val="24"/>
        </w:rPr>
        <w:t>forthcoming</w:t>
      </w:r>
      <w:r w:rsidRPr="002414B6">
        <w:rPr>
          <w:rFonts w:ascii="Times New Roman" w:hAnsi="Times New Roman"/>
          <w:sz w:val="24"/>
          <w:szCs w:val="24"/>
        </w:rPr>
        <w:t xml:space="preserve"> in a world </w:t>
      </w:r>
      <w:r w:rsidR="00862E19" w:rsidRPr="002414B6">
        <w:rPr>
          <w:rFonts w:ascii="Times New Roman" w:hAnsi="Times New Roman"/>
          <w:sz w:val="24"/>
          <w:szCs w:val="24"/>
        </w:rPr>
        <w:t>dashing</w:t>
      </w:r>
      <w:r w:rsidRPr="002414B6">
        <w:rPr>
          <w:rFonts w:ascii="Times New Roman" w:hAnsi="Times New Roman"/>
          <w:sz w:val="24"/>
          <w:szCs w:val="24"/>
        </w:rPr>
        <w:t xml:space="preserve"> </w:t>
      </w:r>
      <w:r w:rsidR="00862E19" w:rsidRPr="002414B6">
        <w:rPr>
          <w:rFonts w:ascii="Times New Roman" w:hAnsi="Times New Roman"/>
          <w:sz w:val="24"/>
          <w:szCs w:val="24"/>
        </w:rPr>
        <w:t>to</w:t>
      </w:r>
      <w:r w:rsidRPr="002414B6">
        <w:rPr>
          <w:rFonts w:ascii="Times New Roman" w:hAnsi="Times New Roman"/>
          <w:sz w:val="24"/>
          <w:szCs w:val="24"/>
        </w:rPr>
        <w:t xml:space="preserve"> global </w:t>
      </w:r>
      <w:r w:rsidR="00862E19" w:rsidRPr="002414B6">
        <w:rPr>
          <w:rFonts w:ascii="Times New Roman" w:hAnsi="Times New Roman"/>
          <w:sz w:val="24"/>
          <w:szCs w:val="24"/>
        </w:rPr>
        <w:t>deregulating</w:t>
      </w:r>
      <w:r w:rsidR="00F82BE8" w:rsidRPr="002414B6">
        <w:rPr>
          <w:rFonts w:ascii="Times New Roman" w:hAnsi="Times New Roman"/>
          <w:sz w:val="24"/>
          <w:szCs w:val="24"/>
        </w:rPr>
        <w:t xml:space="preserve"> (Taylor et al. 2013).</w:t>
      </w:r>
    </w:p>
    <w:p w14:paraId="2507E172" w14:textId="77777777" w:rsidR="00646384" w:rsidRDefault="00646384" w:rsidP="002414B6">
      <w:pPr>
        <w:spacing w:line="480" w:lineRule="auto"/>
        <w:ind w:firstLine="360"/>
        <w:jc w:val="both"/>
        <w:rPr>
          <w:rFonts w:ascii="Times New Roman" w:hAnsi="Times New Roman"/>
          <w:sz w:val="24"/>
          <w:szCs w:val="24"/>
        </w:rPr>
      </w:pPr>
    </w:p>
    <w:p w14:paraId="54529985" w14:textId="7FD8694A" w:rsidR="002414B6" w:rsidRDefault="002414B6" w:rsidP="002414B6">
      <w:pPr>
        <w:spacing w:line="480" w:lineRule="auto"/>
        <w:ind w:firstLine="360"/>
        <w:jc w:val="both"/>
        <w:rPr>
          <w:rFonts w:ascii="Times New Roman" w:hAnsi="Times New Roman"/>
          <w:sz w:val="24"/>
          <w:szCs w:val="24"/>
        </w:rPr>
      </w:pPr>
    </w:p>
    <w:p w14:paraId="2C4C4441" w14:textId="04E33B92" w:rsidR="002414B6" w:rsidRDefault="002414B6" w:rsidP="002414B6">
      <w:pPr>
        <w:spacing w:line="480" w:lineRule="auto"/>
        <w:ind w:firstLine="360"/>
        <w:jc w:val="both"/>
        <w:rPr>
          <w:rFonts w:ascii="Times New Roman" w:hAnsi="Times New Roman"/>
          <w:sz w:val="24"/>
          <w:szCs w:val="24"/>
        </w:rPr>
      </w:pPr>
    </w:p>
    <w:p w14:paraId="69894CEC" w14:textId="07FE49F8" w:rsidR="00F82BE8" w:rsidRPr="002414B6" w:rsidRDefault="00B76398" w:rsidP="002414B6">
      <w:pPr>
        <w:pStyle w:val="ListParagraph"/>
        <w:spacing w:line="480" w:lineRule="auto"/>
        <w:jc w:val="center"/>
        <w:rPr>
          <w:rFonts w:ascii="Times New Roman" w:hAnsi="Times New Roman"/>
          <w:b/>
          <w:bCs/>
          <w:sz w:val="24"/>
          <w:szCs w:val="24"/>
        </w:rPr>
      </w:pPr>
      <w:r w:rsidRPr="002414B6">
        <w:rPr>
          <w:rFonts w:ascii="Times New Roman" w:hAnsi="Times New Roman"/>
          <w:b/>
          <w:bCs/>
          <w:sz w:val="24"/>
          <w:szCs w:val="24"/>
        </w:rPr>
        <w:lastRenderedPageBreak/>
        <w:t>References</w:t>
      </w:r>
    </w:p>
    <w:p w14:paraId="4838067A" w14:textId="63672B8A" w:rsidR="002414B6" w:rsidRPr="002414B6" w:rsidRDefault="00B76398" w:rsidP="002414B6">
      <w:pPr>
        <w:pStyle w:val="ListParagraph"/>
        <w:spacing w:line="480" w:lineRule="auto"/>
        <w:ind w:left="1440" w:hanging="720"/>
        <w:jc w:val="both"/>
        <w:rPr>
          <w:rFonts w:ascii="Times New Roman" w:hAnsi="Times New Roman"/>
          <w:sz w:val="24"/>
          <w:szCs w:val="24"/>
        </w:rPr>
      </w:pPr>
      <w:bookmarkStart w:id="0" w:name="_Hlk84014272"/>
      <w:r w:rsidRPr="002414B6">
        <w:rPr>
          <w:rFonts w:ascii="Times New Roman" w:hAnsi="Times New Roman"/>
          <w:sz w:val="24"/>
          <w:szCs w:val="24"/>
        </w:rPr>
        <w:t xml:space="preserve">Currie, E. (2019). </w:t>
      </w:r>
      <w:bookmarkEnd w:id="0"/>
      <w:r w:rsidRPr="002414B6">
        <w:rPr>
          <w:rFonts w:ascii="Times New Roman" w:hAnsi="Times New Roman"/>
          <w:sz w:val="24"/>
          <w:szCs w:val="24"/>
        </w:rPr>
        <w:t>Market, Crime and Community: Toward a Mid-Range Theory of Post-Industrial Violence. In the Crime Conundrum (pp. 17-44). Routledge.</w:t>
      </w:r>
    </w:p>
    <w:p w14:paraId="285D61FE" w14:textId="77777777" w:rsidR="002414B6" w:rsidRPr="002414B6" w:rsidRDefault="00B76398" w:rsidP="002414B6">
      <w:pPr>
        <w:pStyle w:val="ListParagraph"/>
        <w:spacing w:line="480" w:lineRule="auto"/>
        <w:ind w:left="1440" w:hanging="720"/>
        <w:jc w:val="both"/>
        <w:rPr>
          <w:rFonts w:ascii="Times New Roman" w:hAnsi="Times New Roman"/>
          <w:sz w:val="24"/>
          <w:szCs w:val="24"/>
        </w:rPr>
      </w:pPr>
      <w:bookmarkStart w:id="1" w:name="_Hlk84014236"/>
      <w:r w:rsidRPr="002414B6">
        <w:rPr>
          <w:rFonts w:ascii="Times New Roman" w:hAnsi="Times New Roman"/>
          <w:sz w:val="24"/>
          <w:szCs w:val="24"/>
        </w:rPr>
        <w:t xml:space="preserve">Fagan, J., &amp; Meares, T. L. (2008). </w:t>
      </w:r>
      <w:bookmarkEnd w:id="1"/>
      <w:r w:rsidRPr="002414B6">
        <w:rPr>
          <w:rFonts w:ascii="Times New Roman" w:hAnsi="Times New Roman"/>
          <w:sz w:val="24"/>
          <w:szCs w:val="24"/>
        </w:rPr>
        <w:t>Punishment, det</w:t>
      </w:r>
      <w:r w:rsidRPr="002414B6">
        <w:rPr>
          <w:rFonts w:ascii="Times New Roman" w:hAnsi="Times New Roman"/>
          <w:sz w:val="24"/>
          <w:szCs w:val="24"/>
        </w:rPr>
        <w:t>errence and social control: The paradox of punishment in minority communities. Ohio St. J. Crim. L., 6, 173.</w:t>
      </w:r>
    </w:p>
    <w:p w14:paraId="218527CA" w14:textId="77777777" w:rsidR="002414B6" w:rsidRPr="002414B6" w:rsidRDefault="00B76398" w:rsidP="002414B6">
      <w:pPr>
        <w:pStyle w:val="ListParagraph"/>
        <w:spacing w:line="480" w:lineRule="auto"/>
        <w:ind w:left="1440" w:hanging="720"/>
        <w:jc w:val="both"/>
        <w:rPr>
          <w:rFonts w:ascii="Times New Roman" w:hAnsi="Times New Roman"/>
          <w:sz w:val="24"/>
          <w:szCs w:val="24"/>
        </w:rPr>
      </w:pPr>
      <w:bookmarkStart w:id="2" w:name="_Hlk84014180"/>
      <w:r w:rsidRPr="002414B6">
        <w:rPr>
          <w:rFonts w:ascii="Times New Roman" w:hAnsi="Times New Roman"/>
          <w:sz w:val="24"/>
          <w:szCs w:val="24"/>
        </w:rPr>
        <w:t xml:space="preserve">Taylor, I., Walton, P., &amp; Young, J. (2013). </w:t>
      </w:r>
      <w:bookmarkEnd w:id="2"/>
      <w:r w:rsidRPr="002414B6">
        <w:rPr>
          <w:rFonts w:ascii="Times New Roman" w:hAnsi="Times New Roman"/>
          <w:sz w:val="24"/>
          <w:szCs w:val="24"/>
        </w:rPr>
        <w:t>The new criminology: For a social theory of deviance. Routledge.</w:t>
      </w:r>
    </w:p>
    <w:sectPr w:rsidR="002414B6" w:rsidRPr="002414B6" w:rsidSect="00CD3CCF">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061D5" w14:textId="77777777" w:rsidR="00B76398" w:rsidRDefault="00B76398">
      <w:pPr>
        <w:spacing w:after="0" w:line="240" w:lineRule="auto"/>
      </w:pPr>
      <w:r>
        <w:separator/>
      </w:r>
    </w:p>
  </w:endnote>
  <w:endnote w:type="continuationSeparator" w:id="0">
    <w:p w14:paraId="5A57420C" w14:textId="77777777" w:rsidR="00B76398" w:rsidRDefault="00B76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212B" w14:textId="77777777" w:rsidR="00D602B7" w:rsidRDefault="00D602B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72010" w14:textId="77777777" w:rsidR="00B76398" w:rsidRDefault="00B76398">
      <w:pPr>
        <w:spacing w:after="0" w:line="240" w:lineRule="auto"/>
      </w:pPr>
      <w:r>
        <w:separator/>
      </w:r>
    </w:p>
  </w:footnote>
  <w:footnote w:type="continuationSeparator" w:id="0">
    <w:p w14:paraId="6EC7CAFD" w14:textId="77777777" w:rsidR="00B76398" w:rsidRDefault="00B76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145203"/>
      <w:docPartObj>
        <w:docPartGallery w:val="Page Numbers (Top of Page)"/>
        <w:docPartUnique/>
      </w:docPartObj>
    </w:sdtPr>
    <w:sdtEndPr>
      <w:rPr>
        <w:noProof/>
      </w:rPr>
    </w:sdtEndPr>
    <w:sdtContent>
      <w:p w14:paraId="0D8B3F22" w14:textId="63E8CFD1" w:rsidR="00CD3CCF" w:rsidRDefault="00B76398">
        <w:pPr>
          <w:pStyle w:val="Header"/>
          <w:jc w:val="right"/>
        </w:pPr>
        <w:r w:rsidRPr="00CD3CCF">
          <w:rPr>
            <w:rFonts w:ascii="Times New Roman" w:hAnsi="Times New Roman"/>
            <w:sz w:val="24"/>
            <w:szCs w:val="24"/>
          </w:rPr>
          <w:t xml:space="preserve">ELLIOTT </w:t>
        </w:r>
        <w:r w:rsidRPr="00CD3CCF">
          <w:rPr>
            <w:rFonts w:ascii="Times New Roman" w:hAnsi="Times New Roman"/>
            <w:sz w:val="24"/>
            <w:szCs w:val="24"/>
          </w:rPr>
          <w:t>CURRIE’S WORK</w:t>
        </w:r>
        <w:r>
          <w:rPr>
            <w:rFonts w:ascii="Times New Roman" w:hAnsi="Times New Roman"/>
            <w:sz w:val="24"/>
            <w:szCs w:val="24"/>
          </w:rPr>
          <w:t xml:space="preserve">                                                                                                     </w:t>
        </w:r>
        <w:r w:rsidRPr="00CD3CCF">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CC1E2C4" w14:textId="77777777" w:rsidR="00D602B7" w:rsidRDefault="00D602B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00A94" w14:textId="5E80D466" w:rsidR="00CD3CCF" w:rsidRPr="00CD3CCF" w:rsidRDefault="00B76398">
    <w:pPr>
      <w:pStyle w:val="Header"/>
      <w:rPr>
        <w:rFonts w:ascii="Times New Roman" w:hAnsi="Times New Roman"/>
        <w:sz w:val="24"/>
        <w:szCs w:val="24"/>
      </w:rPr>
    </w:pPr>
    <w:r w:rsidRPr="00CD3CCF">
      <w:rPr>
        <w:rFonts w:ascii="Times New Roman" w:hAnsi="Times New Roman"/>
        <w:sz w:val="24"/>
        <w:szCs w:val="24"/>
      </w:rPr>
      <w:t xml:space="preserve">Running Head: ELLIOTT CURRIE’S WORK    </w:t>
    </w:r>
    <w:r>
      <w:rPr>
        <w:rFonts w:ascii="Times New Roman" w:hAnsi="Times New Roman"/>
        <w:sz w:val="24"/>
        <w:szCs w:val="24"/>
      </w:rPr>
      <w:t xml:space="preserve">                                                                </w:t>
    </w:r>
    <w:r>
      <w:rPr>
        <w:rFonts w:ascii="Times New Roman" w:hAnsi="Times New Roman"/>
        <w:sz w:val="24"/>
        <w:szCs w:val="24"/>
      </w:rPr>
      <w:t xml:space="preserve">         </w:t>
    </w:r>
    <w:r w:rsidRPr="00CD3CCF">
      <w:rPr>
        <w:rFonts w:ascii="Times New Roman" w:hAnsi="Times New Roman"/>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0"/>
    <w:lvl w:ilvl="0" w:tplc="2EDE74C4">
      <w:start w:val="1"/>
      <w:numFmt w:val="decimal"/>
      <w:lvlText w:val="%1."/>
      <w:lvlJc w:val="left"/>
      <w:pPr>
        <w:ind w:left="720" w:hanging="360"/>
      </w:pPr>
    </w:lvl>
    <w:lvl w:ilvl="1" w:tplc="27346F24" w:tentative="1">
      <w:start w:val="1"/>
      <w:numFmt w:val="lowerLetter"/>
      <w:lvlText w:val="%2."/>
      <w:lvlJc w:val="left"/>
      <w:pPr>
        <w:ind w:left="1440" w:hanging="360"/>
      </w:pPr>
    </w:lvl>
    <w:lvl w:ilvl="2" w:tplc="59AA65EA" w:tentative="1">
      <w:start w:val="1"/>
      <w:numFmt w:val="lowerRoman"/>
      <w:lvlText w:val="%3."/>
      <w:lvlJc w:val="right"/>
      <w:pPr>
        <w:ind w:left="2160" w:hanging="360"/>
      </w:pPr>
    </w:lvl>
    <w:lvl w:ilvl="3" w:tplc="365264BC" w:tentative="1">
      <w:start w:val="1"/>
      <w:numFmt w:val="decimal"/>
      <w:lvlText w:val="%4."/>
      <w:lvlJc w:val="left"/>
      <w:pPr>
        <w:ind w:left="2880" w:hanging="360"/>
      </w:pPr>
    </w:lvl>
    <w:lvl w:ilvl="4" w:tplc="19A06FD0" w:tentative="1">
      <w:start w:val="1"/>
      <w:numFmt w:val="lowerLetter"/>
      <w:lvlText w:val="%5."/>
      <w:lvlJc w:val="left"/>
      <w:pPr>
        <w:ind w:left="3600" w:hanging="360"/>
      </w:pPr>
    </w:lvl>
    <w:lvl w:ilvl="5" w:tplc="FAB82BAA" w:tentative="1">
      <w:start w:val="1"/>
      <w:numFmt w:val="lowerRoman"/>
      <w:lvlText w:val="%6."/>
      <w:lvlJc w:val="right"/>
      <w:pPr>
        <w:ind w:left="4320" w:hanging="360"/>
      </w:pPr>
    </w:lvl>
    <w:lvl w:ilvl="6" w:tplc="60AE6C70" w:tentative="1">
      <w:start w:val="1"/>
      <w:numFmt w:val="decimal"/>
      <w:lvlText w:val="%7."/>
      <w:lvlJc w:val="left"/>
      <w:pPr>
        <w:ind w:left="5040" w:hanging="360"/>
      </w:pPr>
    </w:lvl>
    <w:lvl w:ilvl="7" w:tplc="69649F5E" w:tentative="1">
      <w:start w:val="1"/>
      <w:numFmt w:val="lowerLetter"/>
      <w:lvlText w:val="%8."/>
      <w:lvlJc w:val="left"/>
      <w:pPr>
        <w:ind w:left="5760" w:hanging="360"/>
      </w:pPr>
    </w:lvl>
    <w:lvl w:ilvl="8" w:tplc="439C0840" w:tentative="1">
      <w:start w:val="1"/>
      <w:numFmt w:val="lowerRoman"/>
      <w:lvlText w:val="%9."/>
      <w:lvlJc w:val="right"/>
      <w:pPr>
        <w:ind w:left="6480" w:hanging="360"/>
      </w:pPr>
    </w:lvl>
  </w:abstractNum>
  <w:abstractNum w:abstractNumId="1" w15:restartNumberingAfterBreak="0">
    <w:nsid w:val="00000002"/>
    <w:multiLevelType w:val="hybridMultilevel"/>
    <w:tmpl w:val="00000000"/>
    <w:lvl w:ilvl="0" w:tplc="8730BD9E">
      <w:start w:val="1"/>
      <w:numFmt w:val="decimal"/>
      <w:lvlText w:val="%1."/>
      <w:lvlJc w:val="left"/>
      <w:pPr>
        <w:ind w:left="720" w:hanging="360"/>
      </w:pPr>
    </w:lvl>
    <w:lvl w:ilvl="1" w:tplc="CB66A83E" w:tentative="1">
      <w:start w:val="1"/>
      <w:numFmt w:val="lowerLetter"/>
      <w:lvlText w:val="%2."/>
      <w:lvlJc w:val="left"/>
      <w:pPr>
        <w:ind w:left="1440" w:hanging="360"/>
      </w:pPr>
    </w:lvl>
    <w:lvl w:ilvl="2" w:tplc="CAD4D690" w:tentative="1">
      <w:start w:val="1"/>
      <w:numFmt w:val="lowerRoman"/>
      <w:lvlText w:val="%3."/>
      <w:lvlJc w:val="right"/>
      <w:pPr>
        <w:ind w:left="2160" w:hanging="360"/>
      </w:pPr>
    </w:lvl>
    <w:lvl w:ilvl="3" w:tplc="E2488CDE" w:tentative="1">
      <w:start w:val="1"/>
      <w:numFmt w:val="decimal"/>
      <w:lvlText w:val="%4."/>
      <w:lvlJc w:val="left"/>
      <w:pPr>
        <w:ind w:left="2880" w:hanging="360"/>
      </w:pPr>
    </w:lvl>
    <w:lvl w:ilvl="4" w:tplc="A63AA63E" w:tentative="1">
      <w:start w:val="1"/>
      <w:numFmt w:val="lowerLetter"/>
      <w:lvlText w:val="%5."/>
      <w:lvlJc w:val="left"/>
      <w:pPr>
        <w:ind w:left="3600" w:hanging="360"/>
      </w:pPr>
    </w:lvl>
    <w:lvl w:ilvl="5" w:tplc="1CCAD94A" w:tentative="1">
      <w:start w:val="1"/>
      <w:numFmt w:val="lowerRoman"/>
      <w:lvlText w:val="%6."/>
      <w:lvlJc w:val="right"/>
      <w:pPr>
        <w:ind w:left="4320" w:hanging="360"/>
      </w:pPr>
    </w:lvl>
    <w:lvl w:ilvl="6" w:tplc="7AEAFA50" w:tentative="1">
      <w:start w:val="1"/>
      <w:numFmt w:val="decimal"/>
      <w:lvlText w:val="%7."/>
      <w:lvlJc w:val="left"/>
      <w:pPr>
        <w:ind w:left="5040" w:hanging="360"/>
      </w:pPr>
    </w:lvl>
    <w:lvl w:ilvl="7" w:tplc="723CDD38" w:tentative="1">
      <w:start w:val="1"/>
      <w:numFmt w:val="lowerLetter"/>
      <w:lvlText w:val="%8."/>
      <w:lvlJc w:val="left"/>
      <w:pPr>
        <w:ind w:left="5760" w:hanging="360"/>
      </w:pPr>
    </w:lvl>
    <w:lvl w:ilvl="8" w:tplc="655A8A08" w:tentative="1">
      <w:start w:val="1"/>
      <w:numFmt w:val="lowerRoman"/>
      <w:lvlText w:val="%9."/>
      <w:lvlJc w:val="right"/>
      <w:pPr>
        <w:ind w:left="6480" w:hanging="360"/>
      </w:pPr>
    </w:lvl>
  </w:abstractNum>
  <w:abstractNum w:abstractNumId="2" w15:restartNumberingAfterBreak="0">
    <w:nsid w:val="00000003"/>
    <w:multiLevelType w:val="hybridMultilevel"/>
    <w:tmpl w:val="00000000"/>
    <w:lvl w:ilvl="0" w:tplc="821A8310">
      <w:start w:val="1"/>
      <w:numFmt w:val="decimal"/>
      <w:lvlText w:val="%1."/>
      <w:lvlJc w:val="left"/>
      <w:pPr>
        <w:ind w:left="720" w:hanging="360"/>
      </w:pPr>
    </w:lvl>
    <w:lvl w:ilvl="1" w:tplc="8C948884" w:tentative="1">
      <w:start w:val="1"/>
      <w:numFmt w:val="lowerLetter"/>
      <w:lvlText w:val="%2."/>
      <w:lvlJc w:val="left"/>
      <w:pPr>
        <w:ind w:left="1440" w:hanging="360"/>
      </w:pPr>
    </w:lvl>
    <w:lvl w:ilvl="2" w:tplc="CE063E80" w:tentative="1">
      <w:start w:val="1"/>
      <w:numFmt w:val="lowerRoman"/>
      <w:lvlText w:val="%3."/>
      <w:lvlJc w:val="right"/>
      <w:pPr>
        <w:ind w:left="2160" w:hanging="360"/>
      </w:pPr>
    </w:lvl>
    <w:lvl w:ilvl="3" w:tplc="226AC2EC" w:tentative="1">
      <w:start w:val="1"/>
      <w:numFmt w:val="decimal"/>
      <w:lvlText w:val="%4."/>
      <w:lvlJc w:val="left"/>
      <w:pPr>
        <w:ind w:left="2880" w:hanging="360"/>
      </w:pPr>
    </w:lvl>
    <w:lvl w:ilvl="4" w:tplc="7AD00E26" w:tentative="1">
      <w:start w:val="1"/>
      <w:numFmt w:val="lowerLetter"/>
      <w:lvlText w:val="%5."/>
      <w:lvlJc w:val="left"/>
      <w:pPr>
        <w:ind w:left="3600" w:hanging="360"/>
      </w:pPr>
    </w:lvl>
    <w:lvl w:ilvl="5" w:tplc="279E1D98" w:tentative="1">
      <w:start w:val="1"/>
      <w:numFmt w:val="lowerRoman"/>
      <w:lvlText w:val="%6."/>
      <w:lvlJc w:val="right"/>
      <w:pPr>
        <w:ind w:left="4320" w:hanging="360"/>
      </w:pPr>
    </w:lvl>
    <w:lvl w:ilvl="6" w:tplc="C4661A36" w:tentative="1">
      <w:start w:val="1"/>
      <w:numFmt w:val="decimal"/>
      <w:lvlText w:val="%7."/>
      <w:lvlJc w:val="left"/>
      <w:pPr>
        <w:ind w:left="5040" w:hanging="360"/>
      </w:pPr>
    </w:lvl>
    <w:lvl w:ilvl="7" w:tplc="0596C976" w:tentative="1">
      <w:start w:val="1"/>
      <w:numFmt w:val="lowerLetter"/>
      <w:lvlText w:val="%8."/>
      <w:lvlJc w:val="left"/>
      <w:pPr>
        <w:ind w:left="5760" w:hanging="360"/>
      </w:pPr>
    </w:lvl>
    <w:lvl w:ilvl="8" w:tplc="607E329C" w:tentative="1">
      <w:start w:val="1"/>
      <w:numFmt w:val="lowerRoman"/>
      <w:lvlText w:val="%9."/>
      <w:lvlJc w:val="right"/>
      <w:pPr>
        <w:ind w:left="6480" w:hanging="360"/>
      </w:pPr>
    </w:lvl>
  </w:abstractNum>
  <w:abstractNum w:abstractNumId="3" w15:restartNumberingAfterBreak="0">
    <w:nsid w:val="00000004"/>
    <w:multiLevelType w:val="hybridMultilevel"/>
    <w:tmpl w:val="00000000"/>
    <w:lvl w:ilvl="0" w:tplc="5CD2543A">
      <w:start w:val="1"/>
      <w:numFmt w:val="bullet"/>
      <w:lvlText w:val=""/>
      <w:lvlJc w:val="left"/>
      <w:pPr>
        <w:ind w:left="720" w:hanging="360"/>
      </w:pPr>
      <w:rPr>
        <w:rFonts w:ascii="Symbol" w:hAnsi="Symbol" w:hint="default"/>
      </w:rPr>
    </w:lvl>
    <w:lvl w:ilvl="1" w:tplc="BD3AEE0A" w:tentative="1">
      <w:start w:val="1"/>
      <w:numFmt w:val="bullet"/>
      <w:lvlText w:val="o"/>
      <w:lvlJc w:val="left"/>
      <w:pPr>
        <w:ind w:left="1440" w:hanging="360"/>
      </w:pPr>
      <w:rPr>
        <w:rFonts w:ascii="Courier New" w:hAnsi="Courier New" w:cs="Courier New" w:hint="default"/>
      </w:rPr>
    </w:lvl>
    <w:lvl w:ilvl="2" w:tplc="7840A352" w:tentative="1">
      <w:start w:val="1"/>
      <w:numFmt w:val="bullet"/>
      <w:lvlText w:val=""/>
      <w:lvlJc w:val="left"/>
      <w:pPr>
        <w:ind w:left="2160" w:hanging="360"/>
      </w:pPr>
      <w:rPr>
        <w:rFonts w:ascii="Wingdings" w:hAnsi="Wingdings" w:hint="default"/>
      </w:rPr>
    </w:lvl>
    <w:lvl w:ilvl="3" w:tplc="129E905E" w:tentative="1">
      <w:start w:val="1"/>
      <w:numFmt w:val="bullet"/>
      <w:lvlText w:val=""/>
      <w:lvlJc w:val="left"/>
      <w:pPr>
        <w:ind w:left="2880" w:hanging="360"/>
      </w:pPr>
      <w:rPr>
        <w:rFonts w:ascii="Symbol" w:hAnsi="Symbol" w:hint="default"/>
      </w:rPr>
    </w:lvl>
    <w:lvl w:ilvl="4" w:tplc="EC389F12" w:tentative="1">
      <w:start w:val="1"/>
      <w:numFmt w:val="bullet"/>
      <w:lvlText w:val="o"/>
      <w:lvlJc w:val="left"/>
      <w:pPr>
        <w:ind w:left="3600" w:hanging="360"/>
      </w:pPr>
      <w:rPr>
        <w:rFonts w:ascii="Courier New" w:hAnsi="Courier New" w:cs="Courier New" w:hint="default"/>
      </w:rPr>
    </w:lvl>
    <w:lvl w:ilvl="5" w:tplc="23C6EA34" w:tentative="1">
      <w:start w:val="1"/>
      <w:numFmt w:val="bullet"/>
      <w:lvlText w:val=""/>
      <w:lvlJc w:val="left"/>
      <w:pPr>
        <w:ind w:left="4320" w:hanging="360"/>
      </w:pPr>
      <w:rPr>
        <w:rFonts w:ascii="Wingdings" w:hAnsi="Wingdings" w:hint="default"/>
      </w:rPr>
    </w:lvl>
    <w:lvl w:ilvl="6" w:tplc="82184538" w:tentative="1">
      <w:start w:val="1"/>
      <w:numFmt w:val="bullet"/>
      <w:lvlText w:val=""/>
      <w:lvlJc w:val="left"/>
      <w:pPr>
        <w:ind w:left="5040" w:hanging="360"/>
      </w:pPr>
      <w:rPr>
        <w:rFonts w:ascii="Symbol" w:hAnsi="Symbol" w:hint="default"/>
      </w:rPr>
    </w:lvl>
    <w:lvl w:ilvl="7" w:tplc="C16E2B00" w:tentative="1">
      <w:start w:val="1"/>
      <w:numFmt w:val="bullet"/>
      <w:lvlText w:val="o"/>
      <w:lvlJc w:val="left"/>
      <w:pPr>
        <w:ind w:left="5760" w:hanging="360"/>
      </w:pPr>
      <w:rPr>
        <w:rFonts w:ascii="Courier New" w:hAnsi="Courier New" w:cs="Courier New" w:hint="default"/>
      </w:rPr>
    </w:lvl>
    <w:lvl w:ilvl="8" w:tplc="1F6CEF86"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00000000"/>
    <w:lvl w:ilvl="0" w:tplc="C9183760">
      <w:start w:val="1"/>
      <w:numFmt w:val="bullet"/>
      <w:lvlText w:val=""/>
      <w:lvlJc w:val="left"/>
      <w:pPr>
        <w:ind w:left="720" w:hanging="360"/>
      </w:pPr>
      <w:rPr>
        <w:rFonts w:ascii="Symbol" w:hAnsi="Symbol" w:hint="default"/>
      </w:rPr>
    </w:lvl>
    <w:lvl w:ilvl="1" w:tplc="D484792A" w:tentative="1">
      <w:start w:val="1"/>
      <w:numFmt w:val="bullet"/>
      <w:lvlText w:val="o"/>
      <w:lvlJc w:val="left"/>
      <w:pPr>
        <w:ind w:left="1440" w:hanging="360"/>
      </w:pPr>
      <w:rPr>
        <w:rFonts w:ascii="Courier New" w:hAnsi="Courier New" w:cs="Courier New" w:hint="default"/>
      </w:rPr>
    </w:lvl>
    <w:lvl w:ilvl="2" w:tplc="B86A452C" w:tentative="1">
      <w:start w:val="1"/>
      <w:numFmt w:val="bullet"/>
      <w:lvlText w:val=""/>
      <w:lvlJc w:val="left"/>
      <w:pPr>
        <w:ind w:left="2160" w:hanging="360"/>
      </w:pPr>
      <w:rPr>
        <w:rFonts w:ascii="Wingdings" w:hAnsi="Wingdings" w:hint="default"/>
      </w:rPr>
    </w:lvl>
    <w:lvl w:ilvl="3" w:tplc="08E81BD2" w:tentative="1">
      <w:start w:val="1"/>
      <w:numFmt w:val="bullet"/>
      <w:lvlText w:val=""/>
      <w:lvlJc w:val="left"/>
      <w:pPr>
        <w:ind w:left="2880" w:hanging="360"/>
      </w:pPr>
      <w:rPr>
        <w:rFonts w:ascii="Symbol" w:hAnsi="Symbol" w:hint="default"/>
      </w:rPr>
    </w:lvl>
    <w:lvl w:ilvl="4" w:tplc="C5B67DDC" w:tentative="1">
      <w:start w:val="1"/>
      <w:numFmt w:val="bullet"/>
      <w:lvlText w:val="o"/>
      <w:lvlJc w:val="left"/>
      <w:pPr>
        <w:ind w:left="3600" w:hanging="360"/>
      </w:pPr>
      <w:rPr>
        <w:rFonts w:ascii="Courier New" w:hAnsi="Courier New" w:cs="Courier New" w:hint="default"/>
      </w:rPr>
    </w:lvl>
    <w:lvl w:ilvl="5" w:tplc="F06A9198" w:tentative="1">
      <w:start w:val="1"/>
      <w:numFmt w:val="bullet"/>
      <w:lvlText w:val=""/>
      <w:lvlJc w:val="left"/>
      <w:pPr>
        <w:ind w:left="4320" w:hanging="360"/>
      </w:pPr>
      <w:rPr>
        <w:rFonts w:ascii="Wingdings" w:hAnsi="Wingdings" w:hint="default"/>
      </w:rPr>
    </w:lvl>
    <w:lvl w:ilvl="6" w:tplc="1DFA4A1C" w:tentative="1">
      <w:start w:val="1"/>
      <w:numFmt w:val="bullet"/>
      <w:lvlText w:val=""/>
      <w:lvlJc w:val="left"/>
      <w:pPr>
        <w:ind w:left="5040" w:hanging="360"/>
      </w:pPr>
      <w:rPr>
        <w:rFonts w:ascii="Symbol" w:hAnsi="Symbol" w:hint="default"/>
      </w:rPr>
    </w:lvl>
    <w:lvl w:ilvl="7" w:tplc="72780428" w:tentative="1">
      <w:start w:val="1"/>
      <w:numFmt w:val="bullet"/>
      <w:lvlText w:val="o"/>
      <w:lvlJc w:val="left"/>
      <w:pPr>
        <w:ind w:left="5760" w:hanging="360"/>
      </w:pPr>
      <w:rPr>
        <w:rFonts w:ascii="Courier New" w:hAnsi="Courier New" w:cs="Courier New" w:hint="default"/>
      </w:rPr>
    </w:lvl>
    <w:lvl w:ilvl="8" w:tplc="E37812A2"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00000000"/>
    <w:lvl w:ilvl="0" w:tplc="51B29530">
      <w:start w:val="1"/>
      <w:numFmt w:val="decimal"/>
      <w:lvlText w:val="%1."/>
      <w:lvlJc w:val="left"/>
      <w:pPr>
        <w:ind w:left="720" w:hanging="360"/>
      </w:pPr>
    </w:lvl>
    <w:lvl w:ilvl="1" w:tplc="DC509E6C" w:tentative="1">
      <w:start w:val="1"/>
      <w:numFmt w:val="lowerLetter"/>
      <w:lvlText w:val="%2."/>
      <w:lvlJc w:val="left"/>
      <w:pPr>
        <w:ind w:left="1440" w:hanging="360"/>
      </w:pPr>
    </w:lvl>
    <w:lvl w:ilvl="2" w:tplc="23BC53D2" w:tentative="1">
      <w:start w:val="1"/>
      <w:numFmt w:val="lowerRoman"/>
      <w:lvlText w:val="%3."/>
      <w:lvlJc w:val="right"/>
      <w:pPr>
        <w:ind w:left="2160" w:hanging="360"/>
      </w:pPr>
    </w:lvl>
    <w:lvl w:ilvl="3" w:tplc="0826D7CE" w:tentative="1">
      <w:start w:val="1"/>
      <w:numFmt w:val="decimal"/>
      <w:lvlText w:val="%4."/>
      <w:lvlJc w:val="left"/>
      <w:pPr>
        <w:ind w:left="2880" w:hanging="360"/>
      </w:pPr>
    </w:lvl>
    <w:lvl w:ilvl="4" w:tplc="9AD6B4B8" w:tentative="1">
      <w:start w:val="1"/>
      <w:numFmt w:val="lowerLetter"/>
      <w:lvlText w:val="%5."/>
      <w:lvlJc w:val="left"/>
      <w:pPr>
        <w:ind w:left="3600" w:hanging="360"/>
      </w:pPr>
    </w:lvl>
    <w:lvl w:ilvl="5" w:tplc="A43C390E" w:tentative="1">
      <w:start w:val="1"/>
      <w:numFmt w:val="lowerRoman"/>
      <w:lvlText w:val="%6."/>
      <w:lvlJc w:val="right"/>
      <w:pPr>
        <w:ind w:left="4320" w:hanging="360"/>
      </w:pPr>
    </w:lvl>
    <w:lvl w:ilvl="6" w:tplc="283CCDFC" w:tentative="1">
      <w:start w:val="1"/>
      <w:numFmt w:val="decimal"/>
      <w:lvlText w:val="%7."/>
      <w:lvlJc w:val="left"/>
      <w:pPr>
        <w:ind w:left="5040" w:hanging="360"/>
      </w:pPr>
    </w:lvl>
    <w:lvl w:ilvl="7" w:tplc="B2FAA29A" w:tentative="1">
      <w:start w:val="1"/>
      <w:numFmt w:val="lowerLetter"/>
      <w:lvlText w:val="%8."/>
      <w:lvlJc w:val="left"/>
      <w:pPr>
        <w:ind w:left="5760" w:hanging="360"/>
      </w:pPr>
    </w:lvl>
    <w:lvl w:ilvl="8" w:tplc="7F544372" w:tentative="1">
      <w:start w:val="1"/>
      <w:numFmt w:val="lowerRoman"/>
      <w:lvlText w:val="%9."/>
      <w:lvlJc w:val="right"/>
      <w:pPr>
        <w:ind w:left="6480" w:hanging="360"/>
      </w:pPr>
    </w:lvl>
  </w:abstractNum>
  <w:abstractNum w:abstractNumId="6" w15:restartNumberingAfterBreak="0">
    <w:nsid w:val="00000007"/>
    <w:multiLevelType w:val="hybridMultilevel"/>
    <w:tmpl w:val="00000000"/>
    <w:lvl w:ilvl="0" w:tplc="9C480406">
      <w:start w:val="1"/>
      <w:numFmt w:val="decimal"/>
      <w:lvlText w:val="%1."/>
      <w:lvlJc w:val="left"/>
      <w:pPr>
        <w:ind w:left="720" w:hanging="360"/>
      </w:pPr>
    </w:lvl>
    <w:lvl w:ilvl="1" w:tplc="D556CEF4" w:tentative="1">
      <w:start w:val="1"/>
      <w:numFmt w:val="lowerLetter"/>
      <w:lvlText w:val="%2."/>
      <w:lvlJc w:val="left"/>
      <w:pPr>
        <w:ind w:left="1440" w:hanging="360"/>
      </w:pPr>
    </w:lvl>
    <w:lvl w:ilvl="2" w:tplc="1A50EFDA" w:tentative="1">
      <w:start w:val="1"/>
      <w:numFmt w:val="lowerRoman"/>
      <w:lvlText w:val="%3."/>
      <w:lvlJc w:val="right"/>
      <w:pPr>
        <w:ind w:left="2160" w:hanging="360"/>
      </w:pPr>
    </w:lvl>
    <w:lvl w:ilvl="3" w:tplc="1E8C26E0" w:tentative="1">
      <w:start w:val="1"/>
      <w:numFmt w:val="decimal"/>
      <w:lvlText w:val="%4."/>
      <w:lvlJc w:val="left"/>
      <w:pPr>
        <w:ind w:left="2880" w:hanging="360"/>
      </w:pPr>
    </w:lvl>
    <w:lvl w:ilvl="4" w:tplc="D63A0930" w:tentative="1">
      <w:start w:val="1"/>
      <w:numFmt w:val="lowerLetter"/>
      <w:lvlText w:val="%5."/>
      <w:lvlJc w:val="left"/>
      <w:pPr>
        <w:ind w:left="3600" w:hanging="360"/>
      </w:pPr>
    </w:lvl>
    <w:lvl w:ilvl="5" w:tplc="F48C4BF6" w:tentative="1">
      <w:start w:val="1"/>
      <w:numFmt w:val="lowerRoman"/>
      <w:lvlText w:val="%6."/>
      <w:lvlJc w:val="right"/>
      <w:pPr>
        <w:ind w:left="4320" w:hanging="360"/>
      </w:pPr>
    </w:lvl>
    <w:lvl w:ilvl="6" w:tplc="872C2152" w:tentative="1">
      <w:start w:val="1"/>
      <w:numFmt w:val="decimal"/>
      <w:lvlText w:val="%7."/>
      <w:lvlJc w:val="left"/>
      <w:pPr>
        <w:ind w:left="5040" w:hanging="360"/>
      </w:pPr>
    </w:lvl>
    <w:lvl w:ilvl="7" w:tplc="9D60EB30" w:tentative="1">
      <w:start w:val="1"/>
      <w:numFmt w:val="lowerLetter"/>
      <w:lvlText w:val="%8."/>
      <w:lvlJc w:val="left"/>
      <w:pPr>
        <w:ind w:left="5760" w:hanging="360"/>
      </w:pPr>
    </w:lvl>
    <w:lvl w:ilvl="8" w:tplc="155A99D2" w:tentative="1">
      <w:start w:val="1"/>
      <w:numFmt w:val="lowerRoman"/>
      <w:lvlText w:val="%9."/>
      <w:lvlJc w:val="right"/>
      <w:pPr>
        <w:ind w:left="6480" w:hanging="360"/>
      </w:pPr>
    </w:lvl>
  </w:abstractNum>
  <w:abstractNum w:abstractNumId="7" w15:restartNumberingAfterBreak="0">
    <w:nsid w:val="00000008"/>
    <w:multiLevelType w:val="hybridMultilevel"/>
    <w:tmpl w:val="00000000"/>
    <w:lvl w:ilvl="0" w:tplc="481813D4">
      <w:start w:val="1"/>
      <w:numFmt w:val="decimal"/>
      <w:lvlText w:val="%1."/>
      <w:lvlJc w:val="left"/>
      <w:pPr>
        <w:ind w:left="720" w:hanging="360"/>
      </w:pPr>
    </w:lvl>
    <w:lvl w:ilvl="1" w:tplc="FF3EB08C" w:tentative="1">
      <w:start w:val="1"/>
      <w:numFmt w:val="lowerLetter"/>
      <w:lvlText w:val="%2."/>
      <w:lvlJc w:val="left"/>
      <w:pPr>
        <w:ind w:left="1440" w:hanging="360"/>
      </w:pPr>
    </w:lvl>
    <w:lvl w:ilvl="2" w:tplc="72102EF8" w:tentative="1">
      <w:start w:val="1"/>
      <w:numFmt w:val="lowerRoman"/>
      <w:lvlText w:val="%3."/>
      <w:lvlJc w:val="right"/>
      <w:pPr>
        <w:ind w:left="2160" w:hanging="360"/>
      </w:pPr>
    </w:lvl>
    <w:lvl w:ilvl="3" w:tplc="59DA51F4" w:tentative="1">
      <w:start w:val="1"/>
      <w:numFmt w:val="decimal"/>
      <w:lvlText w:val="%4."/>
      <w:lvlJc w:val="left"/>
      <w:pPr>
        <w:ind w:left="2880" w:hanging="360"/>
      </w:pPr>
    </w:lvl>
    <w:lvl w:ilvl="4" w:tplc="5038FCD0" w:tentative="1">
      <w:start w:val="1"/>
      <w:numFmt w:val="lowerLetter"/>
      <w:lvlText w:val="%5."/>
      <w:lvlJc w:val="left"/>
      <w:pPr>
        <w:ind w:left="3600" w:hanging="360"/>
      </w:pPr>
    </w:lvl>
    <w:lvl w:ilvl="5" w:tplc="7472D242" w:tentative="1">
      <w:start w:val="1"/>
      <w:numFmt w:val="lowerRoman"/>
      <w:lvlText w:val="%6."/>
      <w:lvlJc w:val="right"/>
      <w:pPr>
        <w:ind w:left="4320" w:hanging="360"/>
      </w:pPr>
    </w:lvl>
    <w:lvl w:ilvl="6" w:tplc="D8BA0B06" w:tentative="1">
      <w:start w:val="1"/>
      <w:numFmt w:val="decimal"/>
      <w:lvlText w:val="%7."/>
      <w:lvlJc w:val="left"/>
      <w:pPr>
        <w:ind w:left="5040" w:hanging="360"/>
      </w:pPr>
    </w:lvl>
    <w:lvl w:ilvl="7" w:tplc="21901DDE" w:tentative="1">
      <w:start w:val="1"/>
      <w:numFmt w:val="lowerLetter"/>
      <w:lvlText w:val="%8."/>
      <w:lvlJc w:val="left"/>
      <w:pPr>
        <w:ind w:left="5760" w:hanging="360"/>
      </w:pPr>
    </w:lvl>
    <w:lvl w:ilvl="8" w:tplc="3AD0B78E" w:tentative="1">
      <w:start w:val="1"/>
      <w:numFmt w:val="lowerRoman"/>
      <w:lvlText w:val="%9."/>
      <w:lvlJc w:val="right"/>
      <w:pPr>
        <w:ind w:left="6480" w:hanging="360"/>
      </w:pPr>
    </w:lvl>
  </w:abstractNum>
  <w:abstractNum w:abstractNumId="8" w15:restartNumberingAfterBreak="0">
    <w:nsid w:val="00000009"/>
    <w:multiLevelType w:val="hybridMultilevel"/>
    <w:tmpl w:val="00000000"/>
    <w:lvl w:ilvl="0" w:tplc="AA7E4C0C">
      <w:start w:val="1"/>
      <w:numFmt w:val="decimal"/>
      <w:lvlText w:val="%1."/>
      <w:lvlJc w:val="left"/>
      <w:pPr>
        <w:ind w:left="720" w:hanging="360"/>
      </w:pPr>
    </w:lvl>
    <w:lvl w:ilvl="1" w:tplc="E902B6EA" w:tentative="1">
      <w:start w:val="1"/>
      <w:numFmt w:val="lowerLetter"/>
      <w:lvlText w:val="%2."/>
      <w:lvlJc w:val="left"/>
      <w:pPr>
        <w:ind w:left="1440" w:hanging="360"/>
      </w:pPr>
    </w:lvl>
    <w:lvl w:ilvl="2" w:tplc="E744C178" w:tentative="1">
      <w:start w:val="1"/>
      <w:numFmt w:val="lowerRoman"/>
      <w:lvlText w:val="%3."/>
      <w:lvlJc w:val="right"/>
      <w:pPr>
        <w:ind w:left="2160" w:hanging="360"/>
      </w:pPr>
    </w:lvl>
    <w:lvl w:ilvl="3" w:tplc="C3369534" w:tentative="1">
      <w:start w:val="1"/>
      <w:numFmt w:val="decimal"/>
      <w:lvlText w:val="%4."/>
      <w:lvlJc w:val="left"/>
      <w:pPr>
        <w:ind w:left="2880" w:hanging="360"/>
      </w:pPr>
    </w:lvl>
    <w:lvl w:ilvl="4" w:tplc="4F20CEF4" w:tentative="1">
      <w:start w:val="1"/>
      <w:numFmt w:val="lowerLetter"/>
      <w:lvlText w:val="%5."/>
      <w:lvlJc w:val="left"/>
      <w:pPr>
        <w:ind w:left="3600" w:hanging="360"/>
      </w:pPr>
    </w:lvl>
    <w:lvl w:ilvl="5" w:tplc="1EFE70C4" w:tentative="1">
      <w:start w:val="1"/>
      <w:numFmt w:val="lowerRoman"/>
      <w:lvlText w:val="%6."/>
      <w:lvlJc w:val="right"/>
      <w:pPr>
        <w:ind w:left="4320" w:hanging="360"/>
      </w:pPr>
    </w:lvl>
    <w:lvl w:ilvl="6" w:tplc="812CF9F2" w:tentative="1">
      <w:start w:val="1"/>
      <w:numFmt w:val="decimal"/>
      <w:lvlText w:val="%7."/>
      <w:lvlJc w:val="left"/>
      <w:pPr>
        <w:ind w:left="5040" w:hanging="360"/>
      </w:pPr>
    </w:lvl>
    <w:lvl w:ilvl="7" w:tplc="78142A06" w:tentative="1">
      <w:start w:val="1"/>
      <w:numFmt w:val="lowerLetter"/>
      <w:lvlText w:val="%8."/>
      <w:lvlJc w:val="left"/>
      <w:pPr>
        <w:ind w:left="5760" w:hanging="360"/>
      </w:pPr>
    </w:lvl>
    <w:lvl w:ilvl="8" w:tplc="91722AF2" w:tentative="1">
      <w:start w:val="1"/>
      <w:numFmt w:val="lowerRoman"/>
      <w:lvlText w:val="%9."/>
      <w:lvlJc w:val="right"/>
      <w:pPr>
        <w:ind w:left="6480" w:hanging="360"/>
      </w:pPr>
    </w:lvl>
  </w:abstractNum>
  <w:abstractNum w:abstractNumId="9" w15:restartNumberingAfterBreak="0">
    <w:nsid w:val="00AD1A83"/>
    <w:multiLevelType w:val="hybridMultilevel"/>
    <w:tmpl w:val="00000000"/>
    <w:lvl w:ilvl="0" w:tplc="38C2B2B0">
      <w:start w:val="1"/>
      <w:numFmt w:val="decimal"/>
      <w:lvlText w:val="%1."/>
      <w:lvlJc w:val="left"/>
      <w:pPr>
        <w:ind w:left="720" w:hanging="360"/>
      </w:pPr>
    </w:lvl>
    <w:lvl w:ilvl="1" w:tplc="829E6AD2" w:tentative="1">
      <w:start w:val="1"/>
      <w:numFmt w:val="lowerLetter"/>
      <w:lvlText w:val="%2."/>
      <w:lvlJc w:val="left"/>
      <w:pPr>
        <w:ind w:left="1440" w:hanging="360"/>
      </w:pPr>
    </w:lvl>
    <w:lvl w:ilvl="2" w:tplc="9560ED06" w:tentative="1">
      <w:start w:val="1"/>
      <w:numFmt w:val="lowerRoman"/>
      <w:lvlText w:val="%3."/>
      <w:lvlJc w:val="right"/>
      <w:pPr>
        <w:ind w:left="2160" w:hanging="360"/>
      </w:pPr>
    </w:lvl>
    <w:lvl w:ilvl="3" w:tplc="9EB03C58" w:tentative="1">
      <w:start w:val="1"/>
      <w:numFmt w:val="decimal"/>
      <w:lvlText w:val="%4."/>
      <w:lvlJc w:val="left"/>
      <w:pPr>
        <w:ind w:left="2880" w:hanging="360"/>
      </w:pPr>
    </w:lvl>
    <w:lvl w:ilvl="4" w:tplc="78109D14" w:tentative="1">
      <w:start w:val="1"/>
      <w:numFmt w:val="lowerLetter"/>
      <w:lvlText w:val="%5."/>
      <w:lvlJc w:val="left"/>
      <w:pPr>
        <w:ind w:left="3600" w:hanging="360"/>
      </w:pPr>
    </w:lvl>
    <w:lvl w:ilvl="5" w:tplc="728A79AC" w:tentative="1">
      <w:start w:val="1"/>
      <w:numFmt w:val="lowerRoman"/>
      <w:lvlText w:val="%6."/>
      <w:lvlJc w:val="right"/>
      <w:pPr>
        <w:ind w:left="4320" w:hanging="360"/>
      </w:pPr>
    </w:lvl>
    <w:lvl w:ilvl="6" w:tplc="3006E65C" w:tentative="1">
      <w:start w:val="1"/>
      <w:numFmt w:val="decimal"/>
      <w:lvlText w:val="%7."/>
      <w:lvlJc w:val="left"/>
      <w:pPr>
        <w:ind w:left="5040" w:hanging="360"/>
      </w:pPr>
    </w:lvl>
    <w:lvl w:ilvl="7" w:tplc="04F6A9FE" w:tentative="1">
      <w:start w:val="1"/>
      <w:numFmt w:val="lowerLetter"/>
      <w:lvlText w:val="%8."/>
      <w:lvlJc w:val="left"/>
      <w:pPr>
        <w:ind w:left="5760" w:hanging="360"/>
      </w:pPr>
    </w:lvl>
    <w:lvl w:ilvl="8" w:tplc="E0ACBBC0" w:tentative="1">
      <w:start w:val="1"/>
      <w:numFmt w:val="lowerRoman"/>
      <w:lvlText w:val="%9."/>
      <w:lvlJc w:val="right"/>
      <w:pPr>
        <w:ind w:left="6480" w:hanging="360"/>
      </w:pPr>
    </w:lvl>
  </w:abstractNum>
  <w:abstractNum w:abstractNumId="10" w15:restartNumberingAfterBreak="0">
    <w:nsid w:val="40665D41"/>
    <w:multiLevelType w:val="hybridMultilevel"/>
    <w:tmpl w:val="A042A08E"/>
    <w:lvl w:ilvl="0" w:tplc="FEE2E666">
      <w:start w:val="1"/>
      <w:numFmt w:val="decimal"/>
      <w:lvlText w:val="%1)"/>
      <w:lvlJc w:val="left"/>
      <w:pPr>
        <w:ind w:left="720" w:hanging="360"/>
      </w:pPr>
    </w:lvl>
    <w:lvl w:ilvl="1" w:tplc="73285840" w:tentative="1">
      <w:start w:val="1"/>
      <w:numFmt w:val="lowerLetter"/>
      <w:lvlText w:val="%2."/>
      <w:lvlJc w:val="left"/>
      <w:pPr>
        <w:ind w:left="1440" w:hanging="360"/>
      </w:pPr>
    </w:lvl>
    <w:lvl w:ilvl="2" w:tplc="0D109436" w:tentative="1">
      <w:start w:val="1"/>
      <w:numFmt w:val="lowerRoman"/>
      <w:lvlText w:val="%3."/>
      <w:lvlJc w:val="right"/>
      <w:pPr>
        <w:ind w:left="2160" w:hanging="180"/>
      </w:pPr>
    </w:lvl>
    <w:lvl w:ilvl="3" w:tplc="7D56EFE0" w:tentative="1">
      <w:start w:val="1"/>
      <w:numFmt w:val="decimal"/>
      <w:lvlText w:val="%4."/>
      <w:lvlJc w:val="left"/>
      <w:pPr>
        <w:ind w:left="2880" w:hanging="360"/>
      </w:pPr>
    </w:lvl>
    <w:lvl w:ilvl="4" w:tplc="08D2CA44" w:tentative="1">
      <w:start w:val="1"/>
      <w:numFmt w:val="lowerLetter"/>
      <w:lvlText w:val="%5."/>
      <w:lvlJc w:val="left"/>
      <w:pPr>
        <w:ind w:left="3600" w:hanging="360"/>
      </w:pPr>
    </w:lvl>
    <w:lvl w:ilvl="5" w:tplc="1E3C468E" w:tentative="1">
      <w:start w:val="1"/>
      <w:numFmt w:val="lowerRoman"/>
      <w:lvlText w:val="%6."/>
      <w:lvlJc w:val="right"/>
      <w:pPr>
        <w:ind w:left="4320" w:hanging="180"/>
      </w:pPr>
    </w:lvl>
    <w:lvl w:ilvl="6" w:tplc="36720794" w:tentative="1">
      <w:start w:val="1"/>
      <w:numFmt w:val="decimal"/>
      <w:lvlText w:val="%7."/>
      <w:lvlJc w:val="left"/>
      <w:pPr>
        <w:ind w:left="5040" w:hanging="360"/>
      </w:pPr>
    </w:lvl>
    <w:lvl w:ilvl="7" w:tplc="295ACAFA" w:tentative="1">
      <w:start w:val="1"/>
      <w:numFmt w:val="lowerLetter"/>
      <w:lvlText w:val="%8."/>
      <w:lvlJc w:val="left"/>
      <w:pPr>
        <w:ind w:left="5760" w:hanging="360"/>
      </w:pPr>
    </w:lvl>
    <w:lvl w:ilvl="8" w:tplc="718A4962" w:tentative="1">
      <w:start w:val="1"/>
      <w:numFmt w:val="lowerRoman"/>
      <w:lvlText w:val="%9."/>
      <w:lvlJc w:val="right"/>
      <w:pPr>
        <w:ind w:left="6480" w:hanging="180"/>
      </w:pPr>
    </w:lvl>
  </w:abstractNum>
  <w:num w:numId="1">
    <w:abstractNumId w:val="9"/>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193"/>
    <w:rsid w:val="0004348D"/>
    <w:rsid w:val="0004509B"/>
    <w:rsid w:val="000A596B"/>
    <w:rsid w:val="000C3778"/>
    <w:rsid w:val="000E2586"/>
    <w:rsid w:val="00104714"/>
    <w:rsid w:val="00170DCF"/>
    <w:rsid w:val="002414B6"/>
    <w:rsid w:val="002842CE"/>
    <w:rsid w:val="002E0ED9"/>
    <w:rsid w:val="00306E12"/>
    <w:rsid w:val="003115E0"/>
    <w:rsid w:val="003C1193"/>
    <w:rsid w:val="0042200C"/>
    <w:rsid w:val="00454402"/>
    <w:rsid w:val="0046390B"/>
    <w:rsid w:val="004A0F73"/>
    <w:rsid w:val="004A3A2B"/>
    <w:rsid w:val="00625BF7"/>
    <w:rsid w:val="00646384"/>
    <w:rsid w:val="00665C4B"/>
    <w:rsid w:val="0067343F"/>
    <w:rsid w:val="007A02E9"/>
    <w:rsid w:val="00862E19"/>
    <w:rsid w:val="008A163A"/>
    <w:rsid w:val="008A45F9"/>
    <w:rsid w:val="00A805D8"/>
    <w:rsid w:val="00A8321E"/>
    <w:rsid w:val="00B13F49"/>
    <w:rsid w:val="00B76398"/>
    <w:rsid w:val="00C825B4"/>
    <w:rsid w:val="00CC44CF"/>
    <w:rsid w:val="00CD3CCF"/>
    <w:rsid w:val="00CE74FA"/>
    <w:rsid w:val="00CF113F"/>
    <w:rsid w:val="00D602B7"/>
    <w:rsid w:val="00D6772A"/>
    <w:rsid w:val="00E02678"/>
    <w:rsid w:val="00E226AA"/>
    <w:rsid w:val="00ED4EA3"/>
    <w:rsid w:val="00F82BE8"/>
    <w:rsid w:val="00FA7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CC7A0E"/>
  <w15:docId w15:val="{282E4703-C4DB-4663-896E-585B8AA1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D602B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04348D"/>
    <w:rPr>
      <w:sz w:val="16"/>
      <w:szCs w:val="16"/>
    </w:rPr>
  </w:style>
  <w:style w:type="paragraph" w:styleId="CommentText">
    <w:name w:val="annotation text"/>
    <w:basedOn w:val="Normal"/>
    <w:link w:val="CommentTextChar"/>
    <w:uiPriority w:val="99"/>
    <w:semiHidden/>
    <w:unhideWhenUsed/>
    <w:rsid w:val="0004348D"/>
    <w:rPr>
      <w:sz w:val="20"/>
      <w:szCs w:val="20"/>
    </w:rPr>
  </w:style>
  <w:style w:type="character" w:customStyle="1" w:styleId="CommentTextChar">
    <w:name w:val="Comment Text Char"/>
    <w:basedOn w:val="DefaultParagraphFont"/>
    <w:link w:val="CommentText"/>
    <w:uiPriority w:val="99"/>
    <w:semiHidden/>
    <w:rsid w:val="0004348D"/>
  </w:style>
  <w:style w:type="paragraph" w:styleId="CommentSubject">
    <w:name w:val="annotation subject"/>
    <w:basedOn w:val="CommentText"/>
    <w:next w:val="CommentText"/>
    <w:link w:val="CommentSubjectChar"/>
    <w:uiPriority w:val="99"/>
    <w:semiHidden/>
    <w:unhideWhenUsed/>
    <w:rsid w:val="0004348D"/>
    <w:rPr>
      <w:b/>
      <w:bCs/>
    </w:rPr>
  </w:style>
  <w:style w:type="character" w:customStyle="1" w:styleId="CommentSubjectChar">
    <w:name w:val="Comment Subject Char"/>
    <w:basedOn w:val="CommentTextChar"/>
    <w:link w:val="CommentSubject"/>
    <w:uiPriority w:val="99"/>
    <w:semiHidden/>
    <w:rsid w:val="0004348D"/>
    <w:rPr>
      <w:b/>
      <w:bCs/>
    </w:rPr>
  </w:style>
  <w:style w:type="character" w:customStyle="1" w:styleId="Heading1Char">
    <w:name w:val="Heading 1 Char"/>
    <w:basedOn w:val="DefaultParagraphFont"/>
    <w:link w:val="Heading1"/>
    <w:uiPriority w:val="9"/>
    <w:rsid w:val="00D602B7"/>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602B7"/>
    <w:pPr>
      <w:spacing w:line="259" w:lineRule="auto"/>
      <w:outlineLvl w:val="9"/>
    </w:pPr>
    <w:rPr>
      <w:lang w:eastAsia="en-US"/>
    </w:rPr>
  </w:style>
  <w:style w:type="paragraph" w:styleId="Header">
    <w:name w:val="header"/>
    <w:basedOn w:val="Normal"/>
    <w:link w:val="HeaderChar"/>
    <w:uiPriority w:val="99"/>
    <w:unhideWhenUsed/>
    <w:rsid w:val="00CD3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CCF"/>
    <w:rPr>
      <w:sz w:val="22"/>
      <w:szCs w:val="22"/>
    </w:rPr>
  </w:style>
  <w:style w:type="paragraph" w:styleId="Footer">
    <w:name w:val="footer"/>
    <w:basedOn w:val="Normal"/>
    <w:link w:val="FooterChar"/>
    <w:uiPriority w:val="99"/>
    <w:unhideWhenUsed/>
    <w:rsid w:val="00CD3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CC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C4860-63DD-4358-9346-A1FD0FE81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BD2</dc:creator>
  <cp:lastModifiedBy>user</cp:lastModifiedBy>
  <cp:revision>3</cp:revision>
  <dcterms:created xsi:type="dcterms:W3CDTF">2021-10-01T18:26:00Z</dcterms:created>
  <dcterms:modified xsi:type="dcterms:W3CDTF">2021-10-01T18:53:00Z</dcterms:modified>
</cp:coreProperties>
</file>